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1BAFE" w14:textId="2639DC68" w:rsidR="004D0C90" w:rsidRPr="00E82311" w:rsidRDefault="004D0C90" w:rsidP="004D0C90">
      <w:pPr>
        <w:pStyle w:val="Header"/>
        <w:keepLines/>
        <w:tabs>
          <w:tab w:val="left" w:pos="5956"/>
          <w:tab w:val="right" w:pos="10440"/>
          <w:tab w:val="right" w:pos="13323"/>
        </w:tabs>
        <w:rPr>
          <w:rFonts w:cs="Arial"/>
          <w:sz w:val="24"/>
          <w:szCs w:val="24"/>
        </w:rPr>
      </w:pPr>
      <w:bookmarkStart w:id="0" w:name="Title"/>
      <w:bookmarkStart w:id="1" w:name="DocumentFor"/>
      <w:bookmarkStart w:id="2" w:name="_Hlk514061252"/>
      <w:bookmarkEnd w:id="0"/>
      <w:bookmarkEnd w:id="1"/>
      <w:r w:rsidRPr="00E82311">
        <w:rPr>
          <w:rFonts w:cs="Arial"/>
          <w:sz w:val="24"/>
          <w:szCs w:val="24"/>
        </w:rPr>
        <w:t>3GPP TSG-RAN WG4 Meeting # 107</w:t>
      </w:r>
      <w:r w:rsidRPr="00E82311">
        <w:rPr>
          <w:rFonts w:cs="Arial"/>
          <w:sz w:val="24"/>
          <w:szCs w:val="24"/>
        </w:rPr>
        <w:tab/>
      </w:r>
      <w:r w:rsidRPr="00E82311">
        <w:rPr>
          <w:rFonts w:cs="Arial"/>
          <w:sz w:val="24"/>
          <w:szCs w:val="24"/>
        </w:rPr>
        <w:tab/>
      </w:r>
      <w:r w:rsidR="00C064F3" w:rsidRPr="00C064F3">
        <w:rPr>
          <w:rFonts w:cs="Arial"/>
          <w:sz w:val="24"/>
          <w:szCs w:val="24"/>
        </w:rPr>
        <w:t>R4-2307272</w:t>
      </w:r>
    </w:p>
    <w:p w14:paraId="50EF68A1" w14:textId="77777777" w:rsidR="004D0C90" w:rsidRDefault="004D0C90" w:rsidP="004D0C90">
      <w:pPr>
        <w:pStyle w:val="Header"/>
        <w:keepLines/>
        <w:tabs>
          <w:tab w:val="left" w:pos="5956"/>
          <w:tab w:val="right" w:pos="10440"/>
          <w:tab w:val="right" w:pos="13323"/>
        </w:tabs>
        <w:rPr>
          <w:rFonts w:cs="Arial"/>
          <w:sz w:val="24"/>
          <w:szCs w:val="24"/>
        </w:rPr>
      </w:pPr>
      <w:r w:rsidRPr="00E82311">
        <w:rPr>
          <w:rFonts w:cs="Arial"/>
          <w:sz w:val="24"/>
          <w:szCs w:val="24"/>
        </w:rPr>
        <w:t>Incheon, KR, May 22 – May 26, 2023</w:t>
      </w:r>
    </w:p>
    <w:p w14:paraId="52C0C4AA" w14:textId="4A3E0F10" w:rsidR="00CE70DC" w:rsidRPr="001D010C" w:rsidRDefault="00CE70DC" w:rsidP="00CE70DC">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Agenda Item:</w:t>
      </w:r>
      <w:r w:rsidRPr="001D010C">
        <w:rPr>
          <w:rFonts w:ascii="Arial" w:hAnsi="Arial" w:cs="Arial"/>
          <w:b/>
          <w:noProof/>
          <w:sz w:val="24"/>
          <w:szCs w:val="24"/>
          <w:lang w:val="en-US" w:eastAsia="en-US"/>
        </w:rPr>
        <w:tab/>
      </w:r>
      <w:r w:rsidR="00B91C25" w:rsidRPr="00B91C25">
        <w:rPr>
          <w:rFonts w:ascii="Arial" w:hAnsi="Arial" w:cs="Arial"/>
          <w:bCs/>
          <w:noProof/>
          <w:sz w:val="24"/>
          <w:szCs w:val="24"/>
          <w:lang w:val="en-US" w:eastAsia="en-US"/>
        </w:rPr>
        <w:t>5.2.8.5</w:t>
      </w:r>
    </w:p>
    <w:p w14:paraId="262C660C" w14:textId="7777777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Source: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bCs/>
          <w:noProof/>
          <w:sz w:val="24"/>
          <w:lang w:val="en-US" w:eastAsia="en-US"/>
        </w:rPr>
        <w:t>Qualcomm Incorporated</w:t>
      </w:r>
    </w:p>
    <w:p w14:paraId="1053AC1C" w14:textId="5F336BF7" w:rsidR="003A0AC3" w:rsidRPr="001D010C" w:rsidRDefault="003A0AC3" w:rsidP="003A0AC3">
      <w:pPr>
        <w:widowControl w:val="0"/>
        <w:spacing w:after="0"/>
        <w:rPr>
          <w:rFonts w:ascii="Arial" w:hAnsi="Arial" w:cs="Arial"/>
          <w:b/>
          <w:noProof/>
          <w:sz w:val="24"/>
          <w:szCs w:val="24"/>
          <w:lang w:val="en-US" w:eastAsia="en-US"/>
        </w:rPr>
      </w:pPr>
      <w:r w:rsidRPr="001D010C">
        <w:rPr>
          <w:rFonts w:ascii="Arial" w:hAnsi="Arial" w:cs="Arial"/>
          <w:b/>
          <w:noProof/>
          <w:sz w:val="24"/>
          <w:szCs w:val="24"/>
          <w:lang w:val="en-US" w:eastAsia="en-US"/>
        </w:rPr>
        <w:t xml:space="preserve">Title: </w:t>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Pr="001D010C">
        <w:rPr>
          <w:rFonts w:ascii="Arial" w:hAnsi="Arial" w:cs="Arial"/>
          <w:b/>
          <w:noProof/>
          <w:sz w:val="24"/>
          <w:szCs w:val="24"/>
          <w:lang w:val="en-US" w:eastAsia="en-US"/>
        </w:rPr>
        <w:tab/>
      </w:r>
      <w:r w:rsidR="00A732AD" w:rsidRPr="00A732AD">
        <w:rPr>
          <w:rFonts w:ascii="Arial" w:hAnsi="Arial" w:cs="Arial"/>
          <w:bCs/>
          <w:noProof/>
          <w:sz w:val="24"/>
          <w:szCs w:val="24"/>
          <w:lang w:val="en-US" w:eastAsia="en-US"/>
        </w:rPr>
        <w:t>Configuration of NTN specific parameters and open issues</w:t>
      </w:r>
    </w:p>
    <w:bookmarkEnd w:id="2"/>
    <w:p w14:paraId="6EAA43CB" w14:textId="77777777" w:rsidR="00F45ED6" w:rsidRPr="00E75BD8" w:rsidRDefault="00F45ED6" w:rsidP="00F45ED6">
      <w:pPr>
        <w:widowControl w:val="0"/>
        <w:spacing w:after="0"/>
        <w:rPr>
          <w:rFonts w:ascii="Arial" w:hAnsi="Arial" w:cs="Arial"/>
          <w:b/>
          <w:noProof/>
          <w:sz w:val="24"/>
          <w:szCs w:val="24"/>
          <w:lang w:val="en-US" w:eastAsia="en-US"/>
        </w:rPr>
      </w:pPr>
      <w:r w:rsidRPr="00E75BD8">
        <w:rPr>
          <w:rFonts w:ascii="Arial" w:hAnsi="Arial" w:cs="Arial"/>
          <w:b/>
          <w:noProof/>
          <w:sz w:val="24"/>
          <w:szCs w:val="24"/>
          <w:lang w:val="en-US" w:eastAsia="en-US"/>
        </w:rPr>
        <w:t>Document for:</w:t>
      </w:r>
      <w:r w:rsidRPr="00E75BD8">
        <w:rPr>
          <w:rFonts w:ascii="Arial" w:hAnsi="Arial" w:cs="Arial"/>
          <w:b/>
          <w:noProof/>
          <w:sz w:val="24"/>
          <w:szCs w:val="24"/>
          <w:lang w:val="en-US" w:eastAsia="en-US"/>
        </w:rPr>
        <w:tab/>
      </w:r>
      <w:r>
        <w:rPr>
          <w:rFonts w:ascii="Arial" w:hAnsi="Arial" w:cs="Arial"/>
          <w:bCs/>
          <w:noProof/>
          <w:sz w:val="24"/>
          <w:szCs w:val="24"/>
          <w:lang w:val="en-US" w:eastAsia="en-US"/>
        </w:rPr>
        <w:t>Approval</w:t>
      </w:r>
    </w:p>
    <w:p w14:paraId="47416D2B" w14:textId="77777777" w:rsidR="0045428D" w:rsidRDefault="000A567D" w:rsidP="002A1C01">
      <w:pPr>
        <w:pStyle w:val="Heading1"/>
      </w:pPr>
      <w:r>
        <w:t>1.</w:t>
      </w:r>
      <w:r>
        <w:tab/>
      </w:r>
      <w:r w:rsidR="002A1C01">
        <w:t>Introduction</w:t>
      </w:r>
    </w:p>
    <w:p w14:paraId="39E25AA1" w14:textId="1EA20E79" w:rsidR="005B0F74" w:rsidRDefault="005B0F74" w:rsidP="00AE7E3A">
      <w:pPr>
        <w:jc w:val="both"/>
        <w:rPr>
          <w:lang w:eastAsia="en-US"/>
        </w:rPr>
      </w:pPr>
      <w:r w:rsidRPr="00D50DD1">
        <w:rPr>
          <w:lang w:eastAsia="en-US"/>
        </w:rPr>
        <w:t xml:space="preserve">We present our views </w:t>
      </w:r>
      <w:r>
        <w:rPr>
          <w:lang w:eastAsia="en-US"/>
        </w:rPr>
        <w:t xml:space="preserve">on the </w:t>
      </w:r>
      <w:r w:rsidR="00C81DB5">
        <w:rPr>
          <w:lang w:eastAsia="en-US"/>
        </w:rPr>
        <w:t xml:space="preserve">following </w:t>
      </w:r>
      <w:r w:rsidR="00550EBB">
        <w:rPr>
          <w:lang w:eastAsia="en-US"/>
        </w:rPr>
        <w:t>aspects</w:t>
      </w:r>
      <w:r w:rsidR="00CF64FF">
        <w:rPr>
          <w:lang w:eastAsia="en-US"/>
        </w:rPr>
        <w:t>.</w:t>
      </w:r>
    </w:p>
    <w:p w14:paraId="2C640F15" w14:textId="77777777" w:rsidR="00550EBB" w:rsidRPr="00550EBB" w:rsidRDefault="00550EBB" w:rsidP="00550EBB">
      <w:pPr>
        <w:pStyle w:val="ListParagraph"/>
        <w:numPr>
          <w:ilvl w:val="0"/>
          <w:numId w:val="14"/>
        </w:numPr>
        <w:jc w:val="both"/>
        <w:rPr>
          <w:lang w:val="en-US" w:eastAsia="en-US"/>
        </w:rPr>
      </w:pPr>
      <w:r w:rsidRPr="00550EBB">
        <w:rPr>
          <w:lang w:val="en-US" w:eastAsia="en-US"/>
        </w:rPr>
        <w:t>Additional delay and Requirement Applicability in HO</w:t>
      </w:r>
    </w:p>
    <w:p w14:paraId="15A364E9" w14:textId="77777777" w:rsidR="00550EBB" w:rsidRPr="00550EBB" w:rsidRDefault="00550EBB" w:rsidP="00550EBB">
      <w:pPr>
        <w:pStyle w:val="ListParagraph"/>
        <w:numPr>
          <w:ilvl w:val="0"/>
          <w:numId w:val="14"/>
        </w:numPr>
        <w:jc w:val="both"/>
        <w:rPr>
          <w:lang w:val="en-US" w:eastAsia="en-US"/>
        </w:rPr>
      </w:pPr>
      <w:r w:rsidRPr="00550EBB">
        <w:rPr>
          <w:lang w:val="en-US" w:eastAsia="en-US"/>
        </w:rPr>
        <w:t>RLM and BFD/CBD Requirements</w:t>
      </w:r>
    </w:p>
    <w:p w14:paraId="17BF833F" w14:textId="34E254BA" w:rsidR="00550EBB" w:rsidRDefault="00550EBB" w:rsidP="00550EBB">
      <w:pPr>
        <w:pStyle w:val="ListParagraph"/>
        <w:numPr>
          <w:ilvl w:val="0"/>
          <w:numId w:val="14"/>
        </w:numPr>
        <w:jc w:val="both"/>
        <w:rPr>
          <w:lang w:val="en-US" w:eastAsia="en-US"/>
        </w:rPr>
      </w:pPr>
      <w:r w:rsidRPr="00550EBB">
        <w:rPr>
          <w:lang w:val="en-US" w:eastAsia="en-US"/>
        </w:rPr>
        <w:t>Time and Frequency Impairments due to Satellite Mobility</w:t>
      </w:r>
    </w:p>
    <w:p w14:paraId="69D944AD" w14:textId="77A955B0" w:rsidR="00E26AA6" w:rsidRDefault="00E26AA6" w:rsidP="00550EBB">
      <w:pPr>
        <w:pStyle w:val="ListParagraph"/>
        <w:numPr>
          <w:ilvl w:val="0"/>
          <w:numId w:val="14"/>
        </w:numPr>
        <w:jc w:val="both"/>
        <w:rPr>
          <w:lang w:val="en-US" w:eastAsia="en-US"/>
        </w:rPr>
      </w:pPr>
      <w:r>
        <w:rPr>
          <w:lang w:val="en-US" w:eastAsia="en-US"/>
        </w:rPr>
        <w:t xml:space="preserve">Open issues </w:t>
      </w:r>
      <w:r w:rsidR="0004291B">
        <w:rPr>
          <w:lang w:val="en-US" w:eastAsia="en-US"/>
        </w:rPr>
        <w:t>and incomplete test parameters</w:t>
      </w:r>
    </w:p>
    <w:p w14:paraId="44DBE9FA" w14:textId="229916E3" w:rsidR="00EF60CC" w:rsidRDefault="000A567D" w:rsidP="00EF60CC">
      <w:pPr>
        <w:pStyle w:val="Heading1"/>
      </w:pPr>
      <w:r w:rsidRPr="00A314FC">
        <w:t xml:space="preserve">2. </w:t>
      </w:r>
      <w:r w:rsidRPr="00A314FC">
        <w:tab/>
      </w:r>
      <w:r w:rsidR="002A1C01" w:rsidRPr="00A314FC">
        <w:t>Discussion</w:t>
      </w:r>
    </w:p>
    <w:p w14:paraId="2279D7CC" w14:textId="54634657" w:rsidR="00131395" w:rsidRPr="00AE113B" w:rsidRDefault="00AE113B" w:rsidP="0009445E">
      <w:pPr>
        <w:rPr>
          <w:b/>
          <w:bCs/>
          <w:u w:val="single"/>
        </w:rPr>
      </w:pPr>
      <w:r w:rsidRPr="00AE113B">
        <w:rPr>
          <w:b/>
          <w:bCs/>
          <w:u w:val="single"/>
        </w:rPr>
        <w:t>Additional delay and Requirement Applicability in HO</w:t>
      </w:r>
    </w:p>
    <w:p w14:paraId="56211821" w14:textId="737A20E2" w:rsidR="001C4E51" w:rsidRDefault="00ED605F" w:rsidP="0009445E">
      <w:r>
        <w:t xml:space="preserve">Handover </w:t>
      </w:r>
      <w:r w:rsidR="00B8253E">
        <w:t xml:space="preserve">latency </w:t>
      </w:r>
      <w:r>
        <w:t>requirements are defined</w:t>
      </w:r>
      <w:r w:rsidR="00B8253E">
        <w:t xml:space="preserve"> from the slot where UE re</w:t>
      </w:r>
      <w:r w:rsidR="00716DBB">
        <w:t>ceived</w:t>
      </w:r>
      <w:r w:rsidR="00716DBB" w:rsidRPr="00716DBB">
        <w:t xml:space="preserve"> RRC message implying handover</w:t>
      </w:r>
      <w:r w:rsidR="00716DBB">
        <w:t xml:space="preserve"> to the slot </w:t>
      </w:r>
      <w:r w:rsidR="0086730E">
        <w:t xml:space="preserve">where </w:t>
      </w:r>
      <w:r w:rsidR="0086730E" w:rsidRPr="0086730E">
        <w:t>the UE shall be ready to start the</w:t>
      </w:r>
      <w:r w:rsidR="00EA754B" w:rsidRPr="00EA754B">
        <w:t xml:space="preserve"> transmission of the new uplink PRACH channel</w:t>
      </w:r>
      <w:r w:rsidR="00EA754B">
        <w:t>. In order to transmit the PRACH, the UE has to obtain SFN level sync</w:t>
      </w:r>
      <w:r w:rsidR="005E4152">
        <w:t xml:space="preserve"> </w:t>
      </w:r>
      <w:r w:rsidR="004C1D2B">
        <w:t>from the target cell</w:t>
      </w:r>
      <w:r w:rsidR="00F92436">
        <w:t xml:space="preserve"> for which the UE has to read </w:t>
      </w:r>
      <w:r w:rsidR="00C66A24">
        <w:t xml:space="preserve">partial-or-full </w:t>
      </w:r>
      <w:r w:rsidR="00F92436">
        <w:t>MIB</w:t>
      </w:r>
      <w:r w:rsidR="00C66A24">
        <w:t xml:space="preserve"> of the target cell. Having said that, in TN, the MIB reading during HO can be avoided by the following</w:t>
      </w:r>
      <w:r w:rsidR="0021028B">
        <w:t xml:space="preserve"> constraints on the time difference between serving and target cells</w:t>
      </w:r>
      <w:r w:rsidR="005F080E">
        <w:t xml:space="preserve"> – defined in TS38.211.</w:t>
      </w:r>
    </w:p>
    <w:p w14:paraId="6BB15668" w14:textId="1CC44681" w:rsidR="004158E7" w:rsidRDefault="002C0A98" w:rsidP="0009445E">
      <w:r>
        <w:rPr>
          <w:noProof/>
        </w:rPr>
        <w:drawing>
          <wp:inline distT="0" distB="0" distL="0" distR="0" wp14:anchorId="30D18BC5" wp14:editId="18ACFCE7">
            <wp:extent cx="6116320" cy="1053465"/>
            <wp:effectExtent l="57150" t="19050" r="55880" b="89535"/>
            <wp:docPr id="1" name="Picture 1" descr="A picture containing text, font, white, algebra&#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font, white, algebra&#10;&#10;Description automatically generated"/>
                    <pic:cNvPicPr/>
                  </pic:nvPicPr>
                  <pic:blipFill>
                    <a:blip r:embed="rId11"/>
                    <a:stretch>
                      <a:fillRect/>
                    </a:stretch>
                  </pic:blipFill>
                  <pic:spPr>
                    <a:xfrm>
                      <a:off x="0" y="0"/>
                      <a:ext cx="6116320" cy="1053465"/>
                    </a:xfrm>
                    <a:prstGeom prst="rect">
                      <a:avLst/>
                    </a:prstGeom>
                    <a:effectLst>
                      <a:outerShdw blurRad="50800" dist="38100" dir="5400000" algn="t" rotWithShape="0">
                        <a:prstClr val="black">
                          <a:alpha val="40000"/>
                        </a:prstClr>
                      </a:outerShdw>
                    </a:effectLst>
                  </pic:spPr>
                </pic:pic>
              </a:graphicData>
            </a:graphic>
          </wp:inline>
        </w:drawing>
      </w:r>
    </w:p>
    <w:p w14:paraId="5FE4F4B9" w14:textId="2F4C63EE" w:rsidR="000D6A32" w:rsidRDefault="000D6A32" w:rsidP="0009445E"/>
    <w:p w14:paraId="20A2759C" w14:textId="5CFC8E2E" w:rsidR="005F080E" w:rsidRDefault="00301450" w:rsidP="0009445E">
      <w:r>
        <w:t>In contrast to TN, the above constraint may not</w:t>
      </w:r>
      <w:r w:rsidR="00FE4079">
        <w:t xml:space="preserve"> hold true for NTN, in particular for inter-satellite HO/CHO. </w:t>
      </w:r>
      <w:r w:rsidR="00115160">
        <w:t>Therefore, UE requirements on inter-satellite handover latency/interruption will have to be extended</w:t>
      </w:r>
      <w:r w:rsidR="0046452D">
        <w:t xml:space="preserve"> to account for MIB reading time.</w:t>
      </w:r>
    </w:p>
    <w:p w14:paraId="2CFAC5A4" w14:textId="77777777" w:rsidR="005F080E" w:rsidRDefault="005F080E" w:rsidP="0009445E"/>
    <w:p w14:paraId="434234E3" w14:textId="0F0D797C" w:rsidR="000D6A32" w:rsidRPr="00F34188" w:rsidRDefault="000D6A32" w:rsidP="000D6A32">
      <w:pPr>
        <w:rPr>
          <w:b/>
          <w:bCs/>
          <w:lang w:val="en-US"/>
        </w:rPr>
      </w:pPr>
      <w:r w:rsidRPr="00F34188">
        <w:rPr>
          <w:b/>
          <w:bCs/>
          <w:lang w:val="en-US"/>
        </w:rPr>
        <w:t>Proposal</w:t>
      </w:r>
      <w:r>
        <w:rPr>
          <w:b/>
          <w:bCs/>
          <w:lang w:val="en-US"/>
        </w:rPr>
        <w:t xml:space="preserve"> 1</w:t>
      </w:r>
      <w:r w:rsidRPr="00F34188">
        <w:rPr>
          <w:b/>
          <w:bCs/>
          <w:lang w:val="en-US"/>
        </w:rPr>
        <w:t xml:space="preserve">: RAN4 to add an additional delay to inter-satellite HO and CHO delay requirements to account for MIB </w:t>
      </w:r>
      <w:r w:rsidR="00D647FF">
        <w:rPr>
          <w:b/>
          <w:bCs/>
          <w:lang w:val="en-US"/>
        </w:rPr>
        <w:t xml:space="preserve">reading time </w:t>
      </w:r>
      <w:r w:rsidRPr="00F34188">
        <w:rPr>
          <w:b/>
          <w:bCs/>
          <w:lang w:val="en-US"/>
        </w:rPr>
        <w:t>from the target cell</w:t>
      </w:r>
      <w:r w:rsidR="00D647FF">
        <w:rPr>
          <w:b/>
          <w:bCs/>
          <w:lang w:val="en-US"/>
        </w:rPr>
        <w:t xml:space="preserve"> to obtai</w:t>
      </w:r>
      <w:r w:rsidR="009A3B3C">
        <w:rPr>
          <w:b/>
          <w:bCs/>
          <w:lang w:val="en-US"/>
        </w:rPr>
        <w:t xml:space="preserve">n </w:t>
      </w:r>
      <w:r w:rsidR="00135017">
        <w:rPr>
          <w:b/>
          <w:bCs/>
          <w:lang w:val="en-US"/>
        </w:rPr>
        <w:t xml:space="preserve">SFN </w:t>
      </w:r>
      <w:r w:rsidR="004463A5">
        <w:rPr>
          <w:b/>
          <w:bCs/>
          <w:lang w:val="en-US"/>
        </w:rPr>
        <w:t xml:space="preserve">sync </w:t>
      </w:r>
      <w:r w:rsidR="009A3B3C">
        <w:rPr>
          <w:b/>
          <w:bCs/>
          <w:lang w:val="en-US"/>
        </w:rPr>
        <w:t>and select a proper RO (RACH Occasion)</w:t>
      </w:r>
      <w:r w:rsidR="00346871">
        <w:rPr>
          <w:b/>
          <w:bCs/>
          <w:lang w:val="en-US"/>
        </w:rPr>
        <w:t xml:space="preserve"> for PRACH transmission</w:t>
      </w:r>
      <w:r>
        <w:rPr>
          <w:b/>
          <w:bCs/>
          <w:lang w:val="en-US"/>
        </w:rPr>
        <w:t>.</w:t>
      </w:r>
    </w:p>
    <w:p w14:paraId="03117CF7" w14:textId="38D1A538" w:rsidR="00F34188" w:rsidRDefault="00F34188" w:rsidP="0009445E"/>
    <w:p w14:paraId="5DBC3A45" w14:textId="58F3EAB2" w:rsidR="00D56144" w:rsidRPr="00D56144" w:rsidRDefault="00D56144" w:rsidP="0009445E">
      <w:pPr>
        <w:rPr>
          <w:b/>
          <w:bCs/>
          <w:u w:val="single"/>
        </w:rPr>
      </w:pPr>
      <w:r w:rsidRPr="00D56144">
        <w:rPr>
          <w:b/>
          <w:bCs/>
          <w:u w:val="single"/>
        </w:rPr>
        <w:t>RLM and BFD/CBD Requirements</w:t>
      </w:r>
    </w:p>
    <w:p w14:paraId="2FDCF93A" w14:textId="092E8A65" w:rsidR="00F34188" w:rsidRDefault="00166D8F" w:rsidP="0009445E">
      <w:r>
        <w:t>For NTN demodulation performance tests, two new channel models are newly introduced as below.</w:t>
      </w:r>
    </w:p>
    <w:p w14:paraId="5980038E" w14:textId="77777777" w:rsidR="00166D8F" w:rsidRDefault="00166D8F" w:rsidP="0009445E"/>
    <w:p w14:paraId="0EA8BC08" w14:textId="70FFA47B" w:rsidR="00600896" w:rsidRPr="00600896" w:rsidRDefault="00600896" w:rsidP="00600896">
      <w:pPr>
        <w:rPr>
          <w:b/>
          <w:bCs/>
          <w:lang w:val="en-US"/>
        </w:rPr>
      </w:pPr>
      <w:r w:rsidRPr="00600896">
        <w:rPr>
          <w:b/>
          <w:bCs/>
          <w:lang w:val="en-US"/>
        </w:rPr>
        <w:t>Observation</w:t>
      </w:r>
      <w:r w:rsidR="00550EBB">
        <w:rPr>
          <w:b/>
          <w:bCs/>
          <w:lang w:val="en-US"/>
        </w:rPr>
        <w:t xml:space="preserve"> </w:t>
      </w:r>
      <w:r w:rsidR="009246DC">
        <w:rPr>
          <w:b/>
          <w:bCs/>
          <w:lang w:val="en-US"/>
        </w:rPr>
        <w:t>1</w:t>
      </w:r>
      <w:r w:rsidRPr="00600896">
        <w:rPr>
          <w:b/>
          <w:bCs/>
          <w:lang w:val="en-US"/>
        </w:rPr>
        <w:t>:</w:t>
      </w:r>
      <w:r w:rsidRPr="00980F07">
        <w:rPr>
          <w:b/>
          <w:bCs/>
          <w:lang w:val="en-US"/>
        </w:rPr>
        <w:t xml:space="preserve"> The following new fading models are introduced for NTN UE demodulation requirements</w:t>
      </w:r>
    </w:p>
    <w:p w14:paraId="278A7CC5" w14:textId="77525708" w:rsidR="00600896" w:rsidRPr="00980F07" w:rsidRDefault="00600896" w:rsidP="00801706">
      <w:pPr>
        <w:numPr>
          <w:ilvl w:val="0"/>
          <w:numId w:val="31"/>
        </w:numPr>
        <w:rPr>
          <w:b/>
          <w:bCs/>
          <w:lang w:val="en-US"/>
        </w:rPr>
      </w:pPr>
      <w:r w:rsidRPr="00600896">
        <w:rPr>
          <w:b/>
          <w:bCs/>
          <w:lang w:val="en-US"/>
        </w:rPr>
        <w:t>New channel models: NTN-TDLA (</w:t>
      </w:r>
      <w:r w:rsidR="00C5518E">
        <w:rPr>
          <w:b/>
          <w:bCs/>
          <w:lang w:val="en-US"/>
        </w:rPr>
        <w:t>N</w:t>
      </w:r>
      <w:r w:rsidRPr="00600896">
        <w:rPr>
          <w:b/>
          <w:bCs/>
          <w:lang w:val="en-US"/>
        </w:rPr>
        <w:t>LOS) and NTN-TDLC (LOS)</w:t>
      </w:r>
    </w:p>
    <w:p w14:paraId="0A428984" w14:textId="4CA8FD8A" w:rsidR="007D3770" w:rsidRPr="007D3770" w:rsidRDefault="007D3770" w:rsidP="007D3770">
      <w:pPr>
        <w:numPr>
          <w:ilvl w:val="1"/>
          <w:numId w:val="31"/>
        </w:numPr>
        <w:rPr>
          <w:b/>
          <w:bCs/>
          <w:lang w:val="en-US"/>
        </w:rPr>
      </w:pPr>
      <w:r w:rsidRPr="007D3770">
        <w:rPr>
          <w:b/>
          <w:bCs/>
          <w:lang w:val="en-US"/>
        </w:rPr>
        <w:t>NTN-TDLA</w:t>
      </w:r>
      <w:r w:rsidRPr="00980F07">
        <w:rPr>
          <w:b/>
          <w:bCs/>
          <w:lang w:val="en-US"/>
        </w:rPr>
        <w:t>: 100ns of delay spread, 200Hz of Doppler shift</w:t>
      </w:r>
    </w:p>
    <w:p w14:paraId="4C8DAA30" w14:textId="29FB2E70" w:rsidR="007D3770" w:rsidRPr="007D3770" w:rsidRDefault="007D3770" w:rsidP="007D3770">
      <w:pPr>
        <w:numPr>
          <w:ilvl w:val="1"/>
          <w:numId w:val="31"/>
        </w:numPr>
        <w:rPr>
          <w:b/>
          <w:bCs/>
          <w:lang w:val="en-US"/>
        </w:rPr>
      </w:pPr>
      <w:r w:rsidRPr="007D3770">
        <w:rPr>
          <w:b/>
          <w:bCs/>
          <w:lang w:val="en-US"/>
        </w:rPr>
        <w:lastRenderedPageBreak/>
        <w:t>NTN-TDLC</w:t>
      </w:r>
      <w:r w:rsidRPr="00980F07">
        <w:rPr>
          <w:b/>
          <w:bCs/>
          <w:lang w:val="en-US"/>
        </w:rPr>
        <w:t>: K-factor = 8.05dB, 100ns of delay spread, 200Hz of Doppler shift</w:t>
      </w:r>
    </w:p>
    <w:p w14:paraId="63926056" w14:textId="1F1547A3" w:rsidR="00600896" w:rsidRDefault="00600896" w:rsidP="0009445E">
      <w:pPr>
        <w:rPr>
          <w:lang w:val="en-US"/>
        </w:rPr>
      </w:pPr>
    </w:p>
    <w:p w14:paraId="0E6A0505" w14:textId="2094946C" w:rsidR="00166D8F" w:rsidRDefault="00166D8F" w:rsidP="0009445E">
      <w:pPr>
        <w:rPr>
          <w:lang w:val="en-US"/>
        </w:rPr>
      </w:pPr>
      <w:r>
        <w:rPr>
          <w:lang w:val="en-US"/>
        </w:rPr>
        <w:t xml:space="preserve">As the existing fading channel models </w:t>
      </w:r>
      <w:r w:rsidR="00E85811">
        <w:rPr>
          <w:lang w:val="en-US"/>
        </w:rPr>
        <w:t xml:space="preserve">do not reflect NTN specific channel characteristics, fading channel models defined in NTN RLM and BFD/CBD test cases </w:t>
      </w:r>
      <w:r w:rsidR="00613EED">
        <w:rPr>
          <w:lang w:val="en-US"/>
        </w:rPr>
        <w:t xml:space="preserve">will </w:t>
      </w:r>
      <w:r w:rsidR="00E85811">
        <w:rPr>
          <w:lang w:val="en-US"/>
        </w:rPr>
        <w:t>have to be updated to one of the new NTN channel models. In such a case, the SNR conditions for the test cases will also have to be updated accordingly.</w:t>
      </w:r>
    </w:p>
    <w:p w14:paraId="410716E4" w14:textId="77777777" w:rsidR="00166D8F" w:rsidRDefault="00166D8F" w:rsidP="0009445E">
      <w:pPr>
        <w:rPr>
          <w:lang w:val="en-US"/>
        </w:rPr>
      </w:pPr>
    </w:p>
    <w:p w14:paraId="109B2DFF" w14:textId="75348B34" w:rsidR="003F77CA" w:rsidRPr="00980F07" w:rsidRDefault="00980F07" w:rsidP="00980F07">
      <w:pPr>
        <w:rPr>
          <w:b/>
          <w:bCs/>
          <w:lang w:val="en-US"/>
        </w:rPr>
      </w:pPr>
      <w:r w:rsidRPr="00980F07">
        <w:rPr>
          <w:b/>
          <w:bCs/>
          <w:lang w:val="en-US"/>
        </w:rPr>
        <w:t>Proposal</w:t>
      </w:r>
      <w:r w:rsidR="00E23A5E">
        <w:rPr>
          <w:b/>
          <w:bCs/>
          <w:lang w:val="en-US"/>
        </w:rPr>
        <w:t xml:space="preserve"> </w:t>
      </w:r>
      <w:r w:rsidR="00613EED">
        <w:rPr>
          <w:b/>
          <w:bCs/>
          <w:lang w:val="en-US"/>
        </w:rPr>
        <w:t>2</w:t>
      </w:r>
      <w:r w:rsidRPr="00980F07">
        <w:rPr>
          <w:b/>
          <w:bCs/>
          <w:lang w:val="en-US"/>
        </w:rPr>
        <w:t xml:space="preserve">: For RLM and BFD/CBD test cases, propagation channel conditions </w:t>
      </w:r>
      <w:r w:rsidR="00E85811">
        <w:rPr>
          <w:b/>
          <w:bCs/>
          <w:lang w:val="en-US"/>
        </w:rPr>
        <w:t xml:space="preserve">need to be updated to </w:t>
      </w:r>
      <w:r w:rsidR="00574718">
        <w:rPr>
          <w:b/>
          <w:bCs/>
          <w:lang w:val="en-US"/>
        </w:rPr>
        <w:t xml:space="preserve">one of the newly introduced NTN fading models from Demod session, and </w:t>
      </w:r>
      <w:r w:rsidRPr="00980F07">
        <w:rPr>
          <w:b/>
          <w:bCs/>
          <w:lang w:val="en-US"/>
        </w:rPr>
        <w:t>SNR conditions for the tests should be reevaluated.</w:t>
      </w:r>
    </w:p>
    <w:p w14:paraId="7958E73B" w14:textId="28C37FA1" w:rsidR="00AD41B3" w:rsidRPr="00613EED" w:rsidRDefault="00AD41B3" w:rsidP="0009445E">
      <w:pPr>
        <w:rPr>
          <w:lang w:val="en-US"/>
        </w:rPr>
      </w:pPr>
    </w:p>
    <w:p w14:paraId="499D682D" w14:textId="3C15437C" w:rsidR="008C6CBA" w:rsidRPr="00F10CCB" w:rsidRDefault="00F10CCB" w:rsidP="0009445E">
      <w:pPr>
        <w:rPr>
          <w:b/>
          <w:bCs/>
          <w:u w:val="single"/>
        </w:rPr>
      </w:pPr>
      <w:r w:rsidRPr="00F10CCB">
        <w:rPr>
          <w:b/>
          <w:bCs/>
          <w:u w:val="single"/>
        </w:rPr>
        <w:t>Time and Frequency Impairments due to Satellite Mobility</w:t>
      </w:r>
    </w:p>
    <w:p w14:paraId="5D318364" w14:textId="77777777" w:rsidR="002659F5" w:rsidRDefault="002659F5" w:rsidP="002659F5">
      <w:r>
        <w:t>It was agreed in RAN4#104 e-meeting that TE shall adjust the downlink transmission frame boundary and UL reception timing.</w:t>
      </w:r>
    </w:p>
    <w:p w14:paraId="4F8A87D7" w14:textId="77777777" w:rsidR="002659F5" w:rsidRDefault="002659F5" w:rsidP="002659F5"/>
    <w:p w14:paraId="108A2E42" w14:textId="77777777" w:rsidR="002659F5" w:rsidRPr="00CD3E5A" w:rsidRDefault="002659F5" w:rsidP="002659F5">
      <w:pPr>
        <w:rPr>
          <w:b/>
          <w:bCs/>
        </w:rPr>
      </w:pPr>
      <w:r w:rsidRPr="00CD3E5A">
        <w:rPr>
          <w:b/>
          <w:bCs/>
          <w:highlight w:val="green"/>
        </w:rPr>
        <w:t>Agreements</w:t>
      </w:r>
      <w:r w:rsidRPr="00CD3E5A">
        <w:rPr>
          <w:b/>
          <w:bCs/>
        </w:rPr>
        <w:t>: (Agreed WF - R4-2214473, from RAN4#104 e-meeting)</w:t>
      </w:r>
    </w:p>
    <w:p w14:paraId="201D43B7" w14:textId="77777777" w:rsidR="002659F5" w:rsidRPr="006E70DE" w:rsidRDefault="002659F5" w:rsidP="002659F5">
      <w:pPr>
        <w:rPr>
          <w:rFonts w:eastAsia="SimSun"/>
          <w:szCs w:val="24"/>
        </w:rPr>
      </w:pPr>
      <w:r w:rsidRPr="006E70DE">
        <w:rPr>
          <w:rFonts w:eastAsia="SimSun"/>
          <w:szCs w:val="24"/>
        </w:rPr>
        <w:t>Issue 5-3: Reference time for NTN UE timing related test cases.</w:t>
      </w:r>
    </w:p>
    <w:p w14:paraId="1DBB7DA1" w14:textId="77777777" w:rsidR="002659F5" w:rsidRPr="003817E9" w:rsidRDefault="002659F5" w:rsidP="002659F5">
      <w:pPr>
        <w:pStyle w:val="ListParagraph"/>
        <w:numPr>
          <w:ilvl w:val="2"/>
          <w:numId w:val="23"/>
        </w:numPr>
        <w:spacing w:after="120"/>
        <w:ind w:left="420"/>
        <w:contextualSpacing w:val="0"/>
        <w:rPr>
          <w:rFonts w:eastAsia="SimSun"/>
          <w:szCs w:val="24"/>
        </w:rPr>
      </w:pPr>
      <w:r w:rsidRPr="003817E9">
        <w:rPr>
          <w:rFonts w:eastAsia="SimSun"/>
          <w:szCs w:val="24"/>
        </w:rPr>
        <w:t>For the test requirement, the reference time should be (NTA + NTA_offset + NTA,common + NTA,UE-specific) ×Tc ± Te_NTN</w:t>
      </w:r>
    </w:p>
    <w:p w14:paraId="3CCF3B2B" w14:textId="55623DDA" w:rsidR="002659F5" w:rsidRPr="003817E9" w:rsidRDefault="00D019BA" w:rsidP="002659F5">
      <w:pPr>
        <w:pStyle w:val="ListParagraph"/>
        <w:numPr>
          <w:ilvl w:val="3"/>
          <w:numId w:val="23"/>
        </w:numPr>
        <w:spacing w:after="120"/>
        <w:ind w:left="840"/>
        <w:contextualSpacing w:val="0"/>
        <w:rPr>
          <w:rFonts w:eastAsia="SimSun"/>
          <w:szCs w:val="24"/>
        </w:rPr>
      </w:pPr>
      <w:r>
        <w:rPr>
          <w:rFonts w:eastAsia="SimSun"/>
          <w:noProof/>
          <w:szCs w:val="24"/>
        </w:rPr>
        <mc:AlternateContent>
          <mc:Choice Requires="wpi">
            <w:drawing>
              <wp:anchor distT="0" distB="0" distL="114300" distR="114300" simplePos="0" relativeHeight="251661312" behindDoc="0" locked="0" layoutInCell="1" allowOverlap="1" wp14:anchorId="34EBBA06" wp14:editId="69E99E15">
                <wp:simplePos x="0" y="0"/>
                <wp:positionH relativeFrom="column">
                  <wp:posOffset>2763508</wp:posOffset>
                </wp:positionH>
                <wp:positionV relativeFrom="paragraph">
                  <wp:posOffset>130507</wp:posOffset>
                </wp:positionV>
                <wp:extent cx="360" cy="360"/>
                <wp:effectExtent l="38100" t="38100" r="38100" b="38100"/>
                <wp:wrapNone/>
                <wp:docPr id="20" name="Ink 20"/>
                <wp:cNvGraphicFramePr/>
                <a:graphic xmlns:a="http://schemas.openxmlformats.org/drawingml/2006/main">
                  <a:graphicData uri="http://schemas.microsoft.com/office/word/2010/wordprocessingInk">
                    <w14:contentPart bwMode="auto" r:id="rId12">
                      <w14:nvContentPartPr>
                        <w14:cNvContentPartPr/>
                      </w14:nvContentPartPr>
                      <w14:xfrm>
                        <a:off x="0" y="0"/>
                        <a:ext cx="360" cy="360"/>
                      </w14:xfrm>
                    </w14:contentPart>
                  </a:graphicData>
                </a:graphic>
              </wp:anchor>
            </w:drawing>
          </mc:Choice>
          <mc:Fallback>
            <w:pict>
              <v:shape w14:anchorId="6C4F5507" id="Ink 20" o:spid="_x0000_s1026" type="#_x0000_t75" style="position:absolute;margin-left:217.25pt;margin-top:9.95pt;width:.75pt;height:.7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">
                <v:imagedata r:id="rId13" o:title=""/>
              </v:shape>
            </w:pict>
          </mc:Fallback>
        </mc:AlternateContent>
      </w:r>
      <w:r w:rsidR="002659F5" w:rsidRPr="003817E9">
        <w:rPr>
          <w:rFonts w:eastAsia="SimSun"/>
          <w:szCs w:val="24"/>
        </w:rPr>
        <w:t>FFS NTA,UE-specific and NTA,common used by test system do not include UE GNSS estimation error and satellite positioning error from UE calculation.</w:t>
      </w:r>
    </w:p>
    <w:p w14:paraId="751DA481" w14:textId="77777777" w:rsidR="002659F5" w:rsidRPr="003817E9" w:rsidRDefault="002659F5" w:rsidP="002659F5">
      <w:pPr>
        <w:pStyle w:val="ListParagraph"/>
        <w:numPr>
          <w:ilvl w:val="2"/>
          <w:numId w:val="23"/>
        </w:numPr>
        <w:spacing w:after="120"/>
        <w:ind w:left="420"/>
        <w:contextualSpacing w:val="0"/>
        <w:rPr>
          <w:rFonts w:eastAsia="SimSun"/>
          <w:szCs w:val="24"/>
        </w:rPr>
      </w:pPr>
      <w:r w:rsidRPr="0078669A">
        <w:rPr>
          <w:rFonts w:eastAsia="SimSun"/>
          <w:b/>
          <w:bCs/>
          <w:szCs w:val="24"/>
          <w:highlight w:val="green"/>
          <w:u w:val="single"/>
        </w:rPr>
        <w:t>In test cases for NGSO, a test equipment shall adjust the downlink transmission frame boundary/Doppler shift and UL reception timing according to open-loop TA control related parameters defined in the NTN specific system information and the satellite constellation with respect to UE position</w:t>
      </w:r>
      <w:r w:rsidRPr="003817E9">
        <w:rPr>
          <w:rFonts w:eastAsia="SimSun"/>
          <w:szCs w:val="24"/>
        </w:rPr>
        <w:t>.</w:t>
      </w:r>
    </w:p>
    <w:p w14:paraId="0D3CD86F" w14:textId="77777777" w:rsidR="002659F5" w:rsidRPr="003817E9" w:rsidRDefault="002659F5" w:rsidP="002659F5">
      <w:pPr>
        <w:pStyle w:val="ListParagraph"/>
        <w:numPr>
          <w:ilvl w:val="3"/>
          <w:numId w:val="23"/>
        </w:numPr>
        <w:spacing w:after="120"/>
        <w:ind w:left="840"/>
        <w:contextualSpacing w:val="0"/>
        <w:rPr>
          <w:rFonts w:eastAsia="SimSun"/>
          <w:szCs w:val="24"/>
        </w:rPr>
      </w:pPr>
      <w:r w:rsidRPr="0078669A">
        <w:rPr>
          <w:rFonts w:eastAsia="SimSun"/>
          <w:szCs w:val="24"/>
          <w:highlight w:val="yellow"/>
        </w:rPr>
        <w:t>FFS</w:t>
      </w:r>
      <w:r w:rsidRPr="003817E9">
        <w:rPr>
          <w:rFonts w:eastAsia="SimSun"/>
          <w:szCs w:val="24"/>
        </w:rPr>
        <w:t xml:space="preserve"> the following aspects:</w:t>
      </w:r>
    </w:p>
    <w:p w14:paraId="7247DFA1" w14:textId="77777777" w:rsidR="002659F5" w:rsidRPr="003817E9" w:rsidRDefault="002659F5" w:rsidP="002659F5">
      <w:pPr>
        <w:pStyle w:val="ListParagraph"/>
        <w:numPr>
          <w:ilvl w:val="4"/>
          <w:numId w:val="24"/>
        </w:numPr>
        <w:spacing w:after="120"/>
        <w:ind w:left="1260"/>
        <w:contextualSpacing w:val="0"/>
        <w:rPr>
          <w:rFonts w:eastAsia="SimSun"/>
          <w:szCs w:val="24"/>
        </w:rPr>
      </w:pPr>
      <w:r w:rsidRPr="003817E9">
        <w:rPr>
          <w:rFonts w:eastAsia="SimSun"/>
          <w:szCs w:val="24"/>
        </w:rPr>
        <w:t xml:space="preserve">For the transmission timing/Doppler shift adjustment and UL reception timing, RAN4 defines a reference propagator model. </w:t>
      </w:r>
    </w:p>
    <w:p w14:paraId="4A5B245D" w14:textId="77777777" w:rsidR="002659F5" w:rsidRPr="003817E9" w:rsidRDefault="002659F5" w:rsidP="002659F5">
      <w:pPr>
        <w:pStyle w:val="ListParagraph"/>
        <w:numPr>
          <w:ilvl w:val="4"/>
          <w:numId w:val="24"/>
        </w:numPr>
        <w:spacing w:after="120"/>
        <w:ind w:left="1260"/>
        <w:contextualSpacing w:val="0"/>
        <w:rPr>
          <w:rFonts w:eastAsia="SimSun"/>
          <w:szCs w:val="24"/>
        </w:rPr>
      </w:pPr>
      <w:r w:rsidRPr="003817E9">
        <w:rPr>
          <w:rFonts w:eastAsia="SimSun"/>
          <w:szCs w:val="24"/>
        </w:rPr>
        <w:t xml:space="preserve">The reference propagator model shall be defined in such a way that those UEs using more accurate propagator model than the reference model are not penalized. </w:t>
      </w:r>
    </w:p>
    <w:p w14:paraId="258EEDD0" w14:textId="77777777" w:rsidR="002659F5" w:rsidRPr="003817E9" w:rsidRDefault="002659F5" w:rsidP="002659F5">
      <w:pPr>
        <w:pStyle w:val="ListParagraph"/>
        <w:numPr>
          <w:ilvl w:val="4"/>
          <w:numId w:val="24"/>
        </w:numPr>
        <w:spacing w:after="120"/>
        <w:ind w:left="1260"/>
        <w:contextualSpacing w:val="0"/>
        <w:rPr>
          <w:rFonts w:eastAsia="SimSun"/>
          <w:szCs w:val="24"/>
        </w:rPr>
      </w:pPr>
      <w:r w:rsidRPr="003817E9">
        <w:rPr>
          <w:rFonts w:eastAsia="SimSun"/>
          <w:szCs w:val="24"/>
        </w:rPr>
        <w:t>The reference model can be determined based on companies’ input. Eckstein Hechler based propagator model can be one of the candidate models.</w:t>
      </w:r>
    </w:p>
    <w:p w14:paraId="7745F8DC" w14:textId="77777777" w:rsidR="002659F5" w:rsidRDefault="002659F5" w:rsidP="002659F5"/>
    <w:p w14:paraId="526907E2" w14:textId="5497F214" w:rsidR="002659F5" w:rsidRDefault="002659F5" w:rsidP="002659F5">
      <w:r>
        <w:t>For that, time instances for DL and UL shall be precisely defined in test case descriptions, e.g. Annex B. As presented in our contributions submitted in the past RAN4 meetings (</w:t>
      </w:r>
      <w:r w:rsidRPr="00FC59A3">
        <w:t>R4-2203856</w:t>
      </w:r>
      <w:r>
        <w:t xml:space="preserve">, </w:t>
      </w:r>
      <w:r w:rsidRPr="003238AD">
        <w:t>R4-2207960</w:t>
      </w:r>
      <w:r>
        <w:t>), NTN propagation delays over forward (DL) and reverse (UL) links are not symmetric (See S3/F3 and S4/F4 in Fig</w:t>
      </w:r>
      <w:r w:rsidR="003B1728">
        <w:t>ure</w:t>
      </w:r>
      <w:r>
        <w:t xml:space="preserve"> </w:t>
      </w:r>
      <w:r w:rsidR="00613EED">
        <w:t>1</w:t>
      </w:r>
      <w:r>
        <w:t xml:space="preserve"> and Fig</w:t>
      </w:r>
      <w:r w:rsidR="003B1728">
        <w:t>ure</w:t>
      </w:r>
      <w:r>
        <w:t xml:space="preserve"> </w:t>
      </w:r>
      <w:r w:rsidR="00613EED">
        <w:t>2</w:t>
      </w:r>
      <w:r>
        <w:t>) for the same slot index.</w:t>
      </w:r>
    </w:p>
    <w:p w14:paraId="22603B9A" w14:textId="260F4EF7" w:rsidR="002659F5" w:rsidRDefault="002659F5" w:rsidP="002659F5">
      <w:pPr>
        <w:rPr>
          <w:lang w:val="en-US"/>
        </w:rPr>
      </w:pPr>
      <w:r w:rsidRPr="000F5B81">
        <w:rPr>
          <w:lang w:val="en-US"/>
        </w:rPr>
        <w:t xml:space="preserve">For an easier explanation, we take </w:t>
      </w:r>
      <w:r>
        <w:rPr>
          <w:lang w:val="en-US"/>
        </w:rPr>
        <w:t xml:space="preserve">a </w:t>
      </w:r>
      <w:r w:rsidRPr="000F5B81">
        <w:rPr>
          <w:lang w:val="en-US"/>
        </w:rPr>
        <w:t>feeder</w:t>
      </w:r>
      <w:r>
        <w:rPr>
          <w:lang w:val="en-US"/>
        </w:rPr>
        <w:t xml:space="preserve"> </w:t>
      </w:r>
      <w:r w:rsidRPr="000F5B81">
        <w:rPr>
          <w:lang w:val="en-US"/>
        </w:rPr>
        <w:t xml:space="preserve">link propagation delay as an example. As can be read from RAN1 spec (excerpted below), Delay_common(t) is defined as </w:t>
      </w:r>
      <w:r w:rsidR="003751C7">
        <w:rPr>
          <w:lang w:val="en-US"/>
        </w:rPr>
        <w:t>a</w:t>
      </w:r>
      <w:r>
        <w:rPr>
          <w:lang w:val="en-US"/>
        </w:rPr>
        <w:t xml:space="preserve"> </w:t>
      </w:r>
      <w:r w:rsidRPr="000F5B81">
        <w:rPr>
          <w:lang w:val="en-US"/>
        </w:rPr>
        <w:t xml:space="preserve">one-way propagation distance at a specific time instance ‘t’, not two-way propagation delay. </w:t>
      </w:r>
      <w:r w:rsidR="003751C7">
        <w:rPr>
          <w:lang w:val="en-US"/>
        </w:rPr>
        <w:t>Which</w:t>
      </w:r>
      <w:r w:rsidRPr="000F5B81">
        <w:rPr>
          <w:lang w:val="en-US"/>
        </w:rPr>
        <w:t xml:space="preserve"> means, in order to precisely calculate the reference timing of the two-way propagation delay for </w:t>
      </w:r>
      <w:r>
        <w:rPr>
          <w:lang w:val="en-US"/>
        </w:rPr>
        <w:t>a</w:t>
      </w:r>
      <w:r w:rsidRPr="000F5B81">
        <w:rPr>
          <w:lang w:val="en-US"/>
        </w:rPr>
        <w:t xml:space="preserve"> UE transmit timing error measurement, TE should use two time instances as shown in </w:t>
      </w:r>
      <w:r>
        <w:rPr>
          <w:lang w:val="en-US"/>
        </w:rPr>
        <w:t>Fig</w:t>
      </w:r>
      <w:r w:rsidR="00FE16DE">
        <w:rPr>
          <w:lang w:val="en-US"/>
        </w:rPr>
        <w:t>ure</w:t>
      </w:r>
      <w:r>
        <w:rPr>
          <w:lang w:val="en-US"/>
        </w:rPr>
        <w:t xml:space="preserve"> </w:t>
      </w:r>
      <w:r w:rsidR="00613EED">
        <w:rPr>
          <w:lang w:val="en-US"/>
        </w:rPr>
        <w:t>1</w:t>
      </w:r>
      <w:r>
        <w:rPr>
          <w:lang w:val="en-US"/>
        </w:rPr>
        <w:t xml:space="preserve"> and </w:t>
      </w:r>
      <w:r w:rsidR="00FE16DE">
        <w:rPr>
          <w:lang w:val="en-US"/>
        </w:rPr>
        <w:t xml:space="preserve">Figure </w:t>
      </w:r>
      <w:r w:rsidR="00613EED">
        <w:rPr>
          <w:lang w:val="en-US"/>
        </w:rPr>
        <w:t>2</w:t>
      </w:r>
      <w:r w:rsidRPr="000F5B81">
        <w:rPr>
          <w:lang w:val="en-US"/>
        </w:rPr>
        <w:t>, that is because the satellite’s position when the satellite receives UE UL uplink slot (slot #n</w:t>
      </w:r>
      <w:r>
        <w:rPr>
          <w:lang w:val="en-US"/>
        </w:rPr>
        <w:t>+k</w:t>
      </w:r>
      <w:r w:rsidRPr="000F5B81">
        <w:rPr>
          <w:lang w:val="en-US"/>
        </w:rPr>
        <w:t>) is different from the satellite’s position when the satellite relays the corresponding DL slot (slot #n</w:t>
      </w:r>
      <w:r>
        <w:rPr>
          <w:lang w:val="en-US"/>
        </w:rPr>
        <w:t>+k</w:t>
      </w:r>
      <w:r w:rsidRPr="000F5B81">
        <w:rPr>
          <w:lang w:val="en-US"/>
        </w:rPr>
        <w:t>)</w:t>
      </w:r>
      <w:r>
        <w:rPr>
          <w:lang w:val="en-US"/>
        </w:rPr>
        <w:t xml:space="preserve"> from the serving GW</w:t>
      </w:r>
      <w:r w:rsidRPr="000F5B81">
        <w:rPr>
          <w:lang w:val="en-US"/>
        </w:rPr>
        <w:t xml:space="preserve">, i.e. </w:t>
      </w:r>
      <w:r>
        <w:rPr>
          <w:lang w:val="en-US"/>
        </w:rPr>
        <w:t>a</w:t>
      </w:r>
      <w:r w:rsidRPr="000F5B81">
        <w:rPr>
          <w:lang w:val="en-US"/>
        </w:rPr>
        <w:t>symmetric two-way delay</w:t>
      </w:r>
      <w:r w:rsidR="00FE16DE">
        <w:rPr>
          <w:lang w:val="en-US"/>
        </w:rPr>
        <w:t>s</w:t>
      </w:r>
      <w:r w:rsidRPr="000F5B81">
        <w:rPr>
          <w:lang w:val="en-US"/>
        </w:rPr>
        <w:t xml:space="preserve">, which is different from </w:t>
      </w:r>
      <w:r>
        <w:rPr>
          <w:lang w:val="en-US"/>
        </w:rPr>
        <w:t xml:space="preserve">the </w:t>
      </w:r>
      <w:r w:rsidRPr="000F5B81">
        <w:rPr>
          <w:lang w:val="en-US"/>
        </w:rPr>
        <w:t>traditional TN or GSO.</w:t>
      </w:r>
    </w:p>
    <w:p w14:paraId="60DB35E5" w14:textId="77777777" w:rsidR="002659F5" w:rsidRPr="000F5B81" w:rsidRDefault="002659F5" w:rsidP="002659F5">
      <w:pPr>
        <w:jc w:val="center"/>
        <w:rPr>
          <w:lang w:val="en-US"/>
        </w:rPr>
      </w:pPr>
      <w:r w:rsidRPr="00975ECB">
        <w:rPr>
          <w:noProof/>
        </w:rPr>
        <w:drawing>
          <wp:inline distT="0" distB="0" distL="0" distR="0" wp14:anchorId="69958E14" wp14:editId="29788D01">
            <wp:extent cx="4882024" cy="1680079"/>
            <wp:effectExtent l="0" t="0" r="13970" b="15875"/>
            <wp:docPr id="4100" name="Picture 1" descr="Text, letter&#10;&#10;Description automatically generated">
              <a:extLst xmlns:a="http://schemas.openxmlformats.org/drawingml/2006/main">
                <a:ext uri="{FF2B5EF4-FFF2-40B4-BE49-F238E27FC236}">
                  <a16:creationId xmlns:a16="http://schemas.microsoft.com/office/drawing/2014/main" id="{5ED26B67-6679-3F3D-9CD3-BA8D6AE5D5E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0" name="Picture 1" descr="Text, letter&#10;&#10;Description automatically generated">
                      <a:extLst>
                        <a:ext uri="{FF2B5EF4-FFF2-40B4-BE49-F238E27FC236}">
                          <a16:creationId xmlns:a16="http://schemas.microsoft.com/office/drawing/2014/main" id="{5ED26B67-6679-3F3D-9CD3-BA8D6AE5D5EC}"/>
                        </a:ext>
                      </a:extLst>
                    </pic:cNvPr>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882024" cy="1680079"/>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p w14:paraId="54AF7FD0" w14:textId="77777777" w:rsidR="002659F5" w:rsidRDefault="002659F5" w:rsidP="002659F5"/>
    <w:p w14:paraId="6BC71E6F" w14:textId="172C88EC" w:rsidR="002659F5" w:rsidRDefault="002659F5" w:rsidP="002659F5">
      <w:pPr>
        <w:ind w:left="-1133" w:right="-1078"/>
        <w:jc w:val="center"/>
        <w:rPr>
          <w:lang w:val="en-US"/>
        </w:rPr>
      </w:pPr>
      <w:r>
        <w:rPr>
          <w:noProof/>
          <w:lang w:val="en-US"/>
        </w:rPr>
        <w:drawing>
          <wp:inline distT="0" distB="0" distL="0" distR="0" wp14:anchorId="10C61CE2" wp14:editId="228D91F0">
            <wp:extent cx="7522234" cy="3045413"/>
            <wp:effectExtent l="0" t="0" r="0" b="3175"/>
            <wp:docPr id="2" name="Picture 2"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10;&#10;Description automatically generated"/>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7559366" cy="3060446"/>
                    </a:xfrm>
                    <a:prstGeom prst="rect">
                      <a:avLst/>
                    </a:prstGeom>
                    <a:noFill/>
                  </pic:spPr>
                </pic:pic>
              </a:graphicData>
            </a:graphic>
          </wp:inline>
        </w:drawing>
      </w:r>
    </w:p>
    <w:p w14:paraId="50E77A4A" w14:textId="40B9FB77" w:rsidR="002659F5" w:rsidRPr="00922F6D" w:rsidRDefault="002659F5" w:rsidP="002659F5">
      <w:pPr>
        <w:jc w:val="center"/>
        <w:rPr>
          <w:b/>
          <w:bCs/>
          <w:lang w:val="en-US"/>
        </w:rPr>
      </w:pPr>
      <w:r w:rsidRPr="00922F6D">
        <w:rPr>
          <w:b/>
          <w:bCs/>
          <w:lang w:val="en-US"/>
        </w:rPr>
        <w:t>Fig</w:t>
      </w:r>
      <w:r w:rsidR="00B82D85">
        <w:rPr>
          <w:b/>
          <w:bCs/>
          <w:lang w:val="en-US"/>
        </w:rPr>
        <w:t xml:space="preserve">. </w:t>
      </w:r>
      <w:r w:rsidR="00613EED">
        <w:rPr>
          <w:b/>
          <w:bCs/>
          <w:lang w:val="en-US"/>
        </w:rPr>
        <w:t>1</w:t>
      </w:r>
      <w:r w:rsidRPr="00922F6D">
        <w:rPr>
          <w:b/>
          <w:bCs/>
          <w:lang w:val="en-US"/>
        </w:rPr>
        <w:t xml:space="preserve"> Reference system model of timing relation between UE and UL timing synchronization reference point in NTN</w:t>
      </w:r>
    </w:p>
    <w:p w14:paraId="5B4B4D5C" w14:textId="6943C6AC" w:rsidR="002659F5" w:rsidRDefault="002659F5" w:rsidP="002659F5">
      <w:pPr>
        <w:jc w:val="both"/>
        <w:rPr>
          <w:lang w:val="en-US"/>
        </w:rPr>
      </w:pPr>
    </w:p>
    <w:p w14:paraId="72E3B283" w14:textId="18C301DA" w:rsidR="002659F5" w:rsidRDefault="00D019BA" w:rsidP="002659F5">
      <w:pPr>
        <w:ind w:left="-1133" w:right="-1078"/>
        <w:jc w:val="center"/>
        <w:rPr>
          <w:noProof/>
          <w:lang w:val="en-US"/>
        </w:rPr>
      </w:pPr>
      <w:r>
        <w:rPr>
          <w:noProof/>
          <w:lang w:val="en-US"/>
        </w:rPr>
        <mc:AlternateContent>
          <mc:Choice Requires="wpi">
            <w:drawing>
              <wp:anchor distT="0" distB="0" distL="114300" distR="114300" simplePos="0" relativeHeight="251659264" behindDoc="0" locked="0" layoutInCell="1" allowOverlap="1" wp14:anchorId="75350011" wp14:editId="0C2ABCA6">
                <wp:simplePos x="0" y="0"/>
                <wp:positionH relativeFrom="column">
                  <wp:posOffset>1875748</wp:posOffset>
                </wp:positionH>
                <wp:positionV relativeFrom="paragraph">
                  <wp:posOffset>1374954</wp:posOffset>
                </wp:positionV>
                <wp:extent cx="360" cy="360"/>
                <wp:effectExtent l="38100" t="38100" r="38100" b="38100"/>
                <wp:wrapNone/>
                <wp:docPr id="18" name="Ink 18"/>
                <wp:cNvGraphicFramePr/>
                <a:graphic xmlns:a="http://schemas.openxmlformats.org/drawingml/2006/main">
                  <a:graphicData uri="http://schemas.microsoft.com/office/word/2010/wordprocessingInk">
                    <w14:contentPart bwMode="auto" r:id="rId17">
                      <w14:nvContentPartPr>
                        <w14:cNvContentPartPr/>
                      </w14:nvContentPartPr>
                      <w14:xfrm>
                        <a:off x="0" y="0"/>
                        <a:ext cx="360" cy="360"/>
                      </w14:xfrm>
                    </w14:contentPart>
                  </a:graphicData>
                </a:graphic>
              </wp:anchor>
            </w:drawing>
          </mc:Choice>
          <mc:Fallback>
            <w:pict>
              <v:shape w14:anchorId="4B44FB36" id="Ink 18" o:spid="_x0000_s1026" type="#_x0000_t75" style="position:absolute;margin-left:147.35pt;margin-top:107.9pt;width:.75pt;height:.7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">
                <v:imagedata r:id="rId13" o:title=""/>
              </v:shape>
            </w:pict>
          </mc:Fallback>
        </mc:AlternateContent>
      </w:r>
      <w:r w:rsidR="002659F5">
        <w:rPr>
          <w:noProof/>
          <w:lang w:val="en-US"/>
        </w:rPr>
        <w:drawing>
          <wp:inline distT="0" distB="0" distL="0" distR="0" wp14:anchorId="37868008" wp14:editId="3DEA8CF8">
            <wp:extent cx="7528069" cy="3441358"/>
            <wp:effectExtent l="0" t="0" r="0" b="6985"/>
            <wp:docPr id="3" name="Picture 3"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604744" cy="3476409"/>
                    </a:xfrm>
                    <a:prstGeom prst="rect">
                      <a:avLst/>
                    </a:prstGeom>
                    <a:noFill/>
                  </pic:spPr>
                </pic:pic>
              </a:graphicData>
            </a:graphic>
          </wp:inline>
        </w:drawing>
      </w:r>
    </w:p>
    <w:p w14:paraId="2444419B" w14:textId="68A98887" w:rsidR="002659F5" w:rsidRPr="00922F6D" w:rsidRDefault="002659F5" w:rsidP="002659F5">
      <w:pPr>
        <w:jc w:val="center"/>
        <w:rPr>
          <w:b/>
          <w:bCs/>
          <w:lang w:val="en-US"/>
        </w:rPr>
      </w:pPr>
      <w:r w:rsidRPr="00922F6D">
        <w:rPr>
          <w:b/>
          <w:bCs/>
          <w:lang w:val="en-US"/>
        </w:rPr>
        <w:t>Fig</w:t>
      </w:r>
      <w:r w:rsidR="00B82D85">
        <w:rPr>
          <w:b/>
          <w:bCs/>
          <w:lang w:val="en-US"/>
        </w:rPr>
        <w:t>.</w:t>
      </w:r>
      <w:r w:rsidRPr="00922F6D">
        <w:rPr>
          <w:b/>
          <w:bCs/>
          <w:lang w:val="en-US"/>
        </w:rPr>
        <w:t xml:space="preserve"> </w:t>
      </w:r>
      <w:r w:rsidR="00613EED">
        <w:rPr>
          <w:b/>
          <w:bCs/>
          <w:lang w:val="en-US"/>
        </w:rPr>
        <w:t>2</w:t>
      </w:r>
      <w:r w:rsidRPr="00922F6D">
        <w:rPr>
          <w:b/>
          <w:bCs/>
          <w:lang w:val="en-US"/>
        </w:rPr>
        <w:t xml:space="preserve"> Timing Relation between UE DL Reception and UE UL Transmission</w:t>
      </w:r>
    </w:p>
    <w:p w14:paraId="6B66AE16" w14:textId="2577B864" w:rsidR="002659F5" w:rsidRDefault="002659F5" w:rsidP="0009445E">
      <w:pPr>
        <w:rPr>
          <w:lang w:val="en-US"/>
        </w:rPr>
      </w:pPr>
    </w:p>
    <w:p w14:paraId="7CE9A625" w14:textId="77449BB4" w:rsidR="008A527F" w:rsidRDefault="00D019BA" w:rsidP="0009445E">
      <w:pPr>
        <w:rPr>
          <w:lang w:val="en-US"/>
        </w:rPr>
      </w:pPr>
      <w:r>
        <w:rPr>
          <w:noProof/>
          <w:lang w:val="en-US"/>
        </w:rPr>
        <mc:AlternateContent>
          <mc:Choice Requires="wpi">
            <w:drawing>
              <wp:anchor distT="0" distB="0" distL="114300" distR="114300" simplePos="0" relativeHeight="251660288" behindDoc="0" locked="0" layoutInCell="1" allowOverlap="1" wp14:anchorId="1E163710" wp14:editId="3B022EA6">
                <wp:simplePos x="0" y="0"/>
                <wp:positionH relativeFrom="column">
                  <wp:posOffset>6748708</wp:posOffset>
                </wp:positionH>
                <wp:positionV relativeFrom="paragraph">
                  <wp:posOffset>294031</wp:posOffset>
                </wp:positionV>
                <wp:extent cx="360" cy="360"/>
                <wp:effectExtent l="38100" t="38100" r="38100" b="38100"/>
                <wp:wrapNone/>
                <wp:docPr id="19" name="Ink 19"/>
                <wp:cNvGraphicFramePr/>
                <a:graphic xmlns:a="http://schemas.openxmlformats.org/drawingml/2006/main">
                  <a:graphicData uri="http://schemas.microsoft.com/office/word/2010/wordprocessingInk">
                    <w14:contentPart bwMode="auto" r:id="rId19">
                      <w14:nvContentPartPr>
                        <w14:cNvContentPartPr/>
                      </w14:nvContentPartPr>
                      <w14:xfrm>
                        <a:off x="0" y="0"/>
                        <a:ext cx="360" cy="360"/>
                      </w14:xfrm>
                    </w14:contentPart>
                  </a:graphicData>
                </a:graphic>
              </wp:anchor>
            </w:drawing>
          </mc:Choice>
          <mc:Fallback>
            <w:pict>
              <v:shape w14:anchorId="64FA5AD3" id="Ink 19" o:spid="_x0000_s1026" type="#_x0000_t75" style="position:absolute;margin-left:531.05pt;margin-top:22.8pt;width:.75pt;height:.7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">
                <v:imagedata r:id="rId13" o:title=""/>
              </v:shape>
            </w:pict>
          </mc:Fallback>
        </mc:AlternateContent>
      </w:r>
      <w:r w:rsidR="008A527F">
        <w:rPr>
          <w:lang w:val="en-US"/>
        </w:rPr>
        <w:t xml:space="preserve">Based on the above explanation, </w:t>
      </w:r>
      <w:r w:rsidR="00232525">
        <w:rPr>
          <w:lang w:val="en-US"/>
        </w:rPr>
        <w:t xml:space="preserve">we propose </w:t>
      </w:r>
      <w:r w:rsidR="00D9449E">
        <w:rPr>
          <w:lang w:val="en-US"/>
        </w:rPr>
        <w:t>to capture how to model the time-varying time/frequency offsets and sampling frequency drift</w:t>
      </w:r>
      <w:r w:rsidR="00D9449E" w:rsidRPr="00D9449E">
        <w:rPr>
          <w:lang w:val="en-US"/>
        </w:rPr>
        <w:t xml:space="preserve"> in one of satellite configuration related appendixes, e.g. Annex B, of TS38.133</w:t>
      </w:r>
    </w:p>
    <w:p w14:paraId="208AC969" w14:textId="77777777" w:rsidR="008A527F" w:rsidRPr="002659F5" w:rsidRDefault="008A527F" w:rsidP="0009445E">
      <w:pPr>
        <w:rPr>
          <w:lang w:val="en-US"/>
        </w:rPr>
      </w:pPr>
    </w:p>
    <w:p w14:paraId="788AD155" w14:textId="3115B497" w:rsidR="00F10CCB" w:rsidRPr="00F10CCB" w:rsidRDefault="00F10CCB" w:rsidP="00F10CCB">
      <w:pPr>
        <w:rPr>
          <w:b/>
          <w:bCs/>
          <w:lang w:val="en-US"/>
        </w:rPr>
      </w:pPr>
      <w:r w:rsidRPr="00F10CCB">
        <w:rPr>
          <w:b/>
          <w:bCs/>
          <w:lang w:val="en-US"/>
        </w:rPr>
        <w:t>Proposal</w:t>
      </w:r>
      <w:r w:rsidR="00E23A5E">
        <w:rPr>
          <w:b/>
          <w:bCs/>
          <w:lang w:val="en-US"/>
        </w:rPr>
        <w:t xml:space="preserve"> </w:t>
      </w:r>
      <w:r w:rsidR="00613EED">
        <w:rPr>
          <w:b/>
          <w:bCs/>
          <w:lang w:val="en-US"/>
        </w:rPr>
        <w:t>3</w:t>
      </w:r>
      <w:r w:rsidRPr="00F10CCB">
        <w:rPr>
          <w:b/>
          <w:bCs/>
          <w:lang w:val="en-US"/>
        </w:rPr>
        <w:t>:</w:t>
      </w:r>
      <w:r w:rsidR="00755166">
        <w:rPr>
          <w:b/>
          <w:bCs/>
          <w:lang w:val="en-US"/>
        </w:rPr>
        <w:t xml:space="preserve"> </w:t>
      </w:r>
      <w:r w:rsidR="004D30DB" w:rsidRPr="00184960">
        <w:rPr>
          <w:b/>
          <w:bCs/>
          <w:lang w:val="en-US"/>
        </w:rPr>
        <w:t>TE shall generate downlink signals such that the signals include the impacts of timing/frequency offsets and sampling frequency drift according to UE position, programed via AT command, and the reference satellite position, projected by Eckstein-Hechler model and the ephemeris information in the SIB19 transmitted before the most recent epoch time.</w:t>
      </w:r>
    </w:p>
    <w:p w14:paraId="562754EC" w14:textId="77777777" w:rsidR="00F10CCB" w:rsidRPr="00184960" w:rsidRDefault="00F10CCB" w:rsidP="005D47C3">
      <w:pPr>
        <w:pStyle w:val="ListParagraph"/>
        <w:numPr>
          <w:ilvl w:val="0"/>
          <w:numId w:val="38"/>
        </w:numPr>
        <w:rPr>
          <w:b/>
          <w:bCs/>
          <w:lang w:val="en-US"/>
        </w:rPr>
      </w:pPr>
      <w:r w:rsidRPr="00184960">
        <w:rPr>
          <w:b/>
          <w:bCs/>
          <w:lang w:val="en-US"/>
        </w:rPr>
        <w:t>The above should also apply to RF and Demodulation test cases, if applicable.</w:t>
      </w:r>
    </w:p>
    <w:p w14:paraId="3DF1D247" w14:textId="77777777" w:rsidR="00F10CCB" w:rsidRPr="00184960" w:rsidRDefault="00F10CCB" w:rsidP="005D47C3">
      <w:pPr>
        <w:pStyle w:val="ListParagraph"/>
        <w:numPr>
          <w:ilvl w:val="0"/>
          <w:numId w:val="38"/>
        </w:numPr>
        <w:rPr>
          <w:b/>
          <w:bCs/>
          <w:lang w:val="en-US"/>
        </w:rPr>
      </w:pPr>
      <w:r w:rsidRPr="00184960">
        <w:rPr>
          <w:b/>
          <w:bCs/>
          <w:lang w:val="en-US"/>
        </w:rPr>
        <w:t>As part of the time-varying timing offset characteristics to be modeled by TE, RAN4 to capture the following description in one of satellite configuration related appendixes, e.g. Annex B, of TS38.133.</w:t>
      </w:r>
    </w:p>
    <w:p w14:paraId="011CCC5B" w14:textId="7816D870" w:rsidR="00F10CCB" w:rsidRPr="00184960" w:rsidRDefault="00F10CCB" w:rsidP="005D47C3">
      <w:pPr>
        <w:pStyle w:val="ListParagraph"/>
        <w:numPr>
          <w:ilvl w:val="1"/>
          <w:numId w:val="38"/>
        </w:numPr>
        <w:rPr>
          <w:b/>
          <w:bCs/>
          <w:lang w:val="en-US"/>
        </w:rPr>
      </w:pPr>
      <w:r w:rsidRPr="00184960">
        <w:rPr>
          <w:b/>
          <w:bCs/>
          <w:lang w:val="en-US"/>
        </w:rPr>
        <w:t xml:space="preserve">When it is assumed that SRP is at the satellite, i.e. ta-Info is not provided in SIB19 or N_TA,common is set to a constant 0, </w:t>
      </w:r>
      <w:r w:rsidR="00FA5359">
        <w:rPr>
          <w:b/>
          <w:bCs/>
          <w:lang w:val="en-US"/>
        </w:rPr>
        <w:t xml:space="preserve">and </w:t>
      </w:r>
      <w:r w:rsidRPr="00184960">
        <w:rPr>
          <w:b/>
          <w:bCs/>
          <w:lang w:val="en-US"/>
        </w:rPr>
        <w:t>the time instance of UE UL transmission for slot#n at UE antenna ports, i.e. the start of slot#n minus (NTA + NTA_offset + NTA,common + NTA,UE-specific) ×Tc, is the start of downlink slot#n – X – Y, where X and Y are defined as below:</w:t>
      </w:r>
    </w:p>
    <w:p w14:paraId="48D87B60" w14:textId="77777777" w:rsidR="00F10CCB" w:rsidRPr="00184960" w:rsidRDefault="00F10CCB" w:rsidP="005D47C3">
      <w:pPr>
        <w:pStyle w:val="ListParagraph"/>
        <w:numPr>
          <w:ilvl w:val="2"/>
          <w:numId w:val="38"/>
        </w:numPr>
        <w:rPr>
          <w:b/>
          <w:bCs/>
          <w:lang w:val="en-US"/>
        </w:rPr>
      </w:pPr>
      <w:r w:rsidRPr="00184960">
        <w:rPr>
          <w:b/>
          <w:bCs/>
          <w:lang w:val="en-US"/>
        </w:rPr>
        <w:t>X is a one-way propagation delay of a DL transmission over the service link from the satellite to the UE at the moment when the downlink slot#n arrives at the satellite of which the position is projected by Eckstein-Hechler model and the ephemeris information in the SIB19 transmitted before the most recent epoch time and slot#n.</w:t>
      </w:r>
    </w:p>
    <w:p w14:paraId="3401F42F" w14:textId="77777777" w:rsidR="00F10CCB" w:rsidRPr="00184960" w:rsidRDefault="00F10CCB" w:rsidP="005D47C3">
      <w:pPr>
        <w:pStyle w:val="ListParagraph"/>
        <w:numPr>
          <w:ilvl w:val="2"/>
          <w:numId w:val="38"/>
        </w:numPr>
        <w:rPr>
          <w:b/>
          <w:bCs/>
          <w:lang w:val="en-US"/>
        </w:rPr>
      </w:pPr>
      <w:r w:rsidRPr="00184960">
        <w:rPr>
          <w:b/>
          <w:bCs/>
          <w:lang w:val="en-US"/>
        </w:rPr>
        <w:t>Y is a one-way propagation delay of a UL transmission over the service link from the UE to the satellite at the moment when the uplink slot#n arrives at the satellite of which the position is projected by Eckstein-Hechler model and the ephemeris information in the SIB19 transmitted before the most recent epoch time and slot#n.</w:t>
      </w:r>
    </w:p>
    <w:p w14:paraId="418C1113" w14:textId="2615617B" w:rsidR="00F10CCB" w:rsidRDefault="00F10CCB" w:rsidP="005D47C3">
      <w:pPr>
        <w:pStyle w:val="ListParagraph"/>
        <w:numPr>
          <w:ilvl w:val="2"/>
          <w:numId w:val="38"/>
        </w:numPr>
        <w:rPr>
          <w:b/>
          <w:bCs/>
          <w:lang w:val="en-US"/>
        </w:rPr>
      </w:pPr>
      <w:r w:rsidRPr="00184960">
        <w:rPr>
          <w:b/>
          <w:bCs/>
          <w:lang w:val="en-US"/>
        </w:rPr>
        <w:t>The projected satellite positions at X and Y are assumed to be the same, hence the satellite position projected for X can be considered as the satellite position for Y, and vice versa.</w:t>
      </w:r>
    </w:p>
    <w:p w14:paraId="1D49733E" w14:textId="1FF300BF" w:rsidR="005358B2" w:rsidRPr="00A61A94" w:rsidRDefault="005358B2" w:rsidP="005358B2">
      <w:pPr>
        <w:rPr>
          <w:lang w:val="en-US"/>
        </w:rPr>
      </w:pPr>
    </w:p>
    <w:p w14:paraId="48706F7C" w14:textId="31AFDC72" w:rsidR="00A61A94" w:rsidRPr="00A61A94" w:rsidRDefault="00A61A94" w:rsidP="005358B2">
      <w:pPr>
        <w:rPr>
          <w:b/>
          <w:bCs/>
          <w:u w:val="single"/>
          <w:lang w:val="en-US"/>
        </w:rPr>
      </w:pPr>
      <w:r w:rsidRPr="00A61A94">
        <w:rPr>
          <w:b/>
          <w:bCs/>
          <w:u w:val="single"/>
          <w:lang w:val="en-US"/>
        </w:rPr>
        <w:t>Open issues and incomplete test parameters</w:t>
      </w:r>
    </w:p>
    <w:p w14:paraId="4EFBC707" w14:textId="5C347C5A" w:rsidR="005358B2" w:rsidRDefault="005358B2" w:rsidP="00FC3D0D">
      <w:pPr>
        <w:jc w:val="both"/>
        <w:rPr>
          <w:lang w:val="en-US"/>
        </w:rPr>
      </w:pPr>
      <w:r>
        <w:rPr>
          <w:noProof/>
          <w:lang w:val="en-US"/>
        </w:rPr>
        <mc:AlternateContent>
          <mc:Choice Requires="wpi">
            <w:drawing>
              <wp:anchor distT="0" distB="0" distL="114300" distR="114300" simplePos="0" relativeHeight="251663360" behindDoc="0" locked="0" layoutInCell="1" allowOverlap="1" wp14:anchorId="4FA9304E" wp14:editId="28AEF72E">
                <wp:simplePos x="0" y="0"/>
                <wp:positionH relativeFrom="column">
                  <wp:posOffset>6748708</wp:posOffset>
                </wp:positionH>
                <wp:positionV relativeFrom="paragraph">
                  <wp:posOffset>294031</wp:posOffset>
                </wp:positionV>
                <wp:extent cx="360" cy="360"/>
                <wp:effectExtent l="38100" t="38100" r="38100" b="38100"/>
                <wp:wrapNone/>
                <wp:docPr id="4" name="Ink 4"/>
                <wp:cNvGraphicFramePr/>
                <a:graphic xmlns:a="http://schemas.openxmlformats.org/drawingml/2006/main">
                  <a:graphicData uri="http://schemas.microsoft.com/office/word/2010/wordprocessingInk">
                    <w14:contentPart bwMode="auto" r:id="rId20">
                      <w14:nvContentPartPr>
                        <w14:cNvContentPartPr/>
                      </w14:nvContentPartPr>
                      <w14:xfrm>
                        <a:off x="0" y="0"/>
                        <a:ext cx="360" cy="360"/>
                      </w14:xfrm>
                    </w14:contentPart>
                  </a:graphicData>
                </a:graphic>
              </wp:anchor>
            </w:drawing>
          </mc:Choice>
          <mc:Fallback>
            <w:pict>
              <v:shape w14:anchorId="7D04F68F" id="Ink 4" o:spid="_x0000_s1026" type="#_x0000_t75" style="position:absolute;margin-left:531.05pt;margin-top:22.8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">
                <v:imagedata r:id="rId21" o:title=""/>
              </v:shape>
            </w:pict>
          </mc:Fallback>
        </mc:AlternateContent>
      </w:r>
      <w:r w:rsidR="00A61A94">
        <w:rPr>
          <w:lang w:val="en-US"/>
        </w:rPr>
        <w:t xml:space="preserve">There are parameters expected to be filled in by RAN5 based on orbit parameters and so on to be defined in RAN5 which will require satellite companies’ input. It may not be clear enough for RAN5 to figure which parameters and issues </w:t>
      </w:r>
      <w:r w:rsidR="007E647B">
        <w:rPr>
          <w:lang w:val="en-US"/>
        </w:rPr>
        <w:t xml:space="preserve">they </w:t>
      </w:r>
      <w:r w:rsidR="001B4D4C">
        <w:rPr>
          <w:lang w:val="en-US"/>
        </w:rPr>
        <w:t>need</w:t>
      </w:r>
      <w:r w:rsidR="007E647B">
        <w:rPr>
          <w:lang w:val="en-US"/>
        </w:rPr>
        <w:t xml:space="preserve"> to work on.</w:t>
      </w:r>
    </w:p>
    <w:p w14:paraId="2C0F331B" w14:textId="77777777" w:rsidR="005358B2" w:rsidRPr="002659F5" w:rsidRDefault="005358B2" w:rsidP="005358B2">
      <w:pPr>
        <w:rPr>
          <w:lang w:val="en-US"/>
        </w:rPr>
      </w:pPr>
    </w:p>
    <w:p w14:paraId="5E286B4C" w14:textId="1652CE3A" w:rsidR="005358B2" w:rsidRPr="00F10CCB" w:rsidRDefault="005358B2" w:rsidP="005358B2">
      <w:pPr>
        <w:rPr>
          <w:b/>
          <w:bCs/>
          <w:lang w:val="en-US"/>
        </w:rPr>
      </w:pPr>
      <w:r w:rsidRPr="00F10CCB">
        <w:rPr>
          <w:b/>
          <w:bCs/>
          <w:lang w:val="en-US"/>
        </w:rPr>
        <w:t>Proposal</w:t>
      </w:r>
      <w:r>
        <w:rPr>
          <w:b/>
          <w:bCs/>
          <w:lang w:val="en-US"/>
        </w:rPr>
        <w:t xml:space="preserve"> 4</w:t>
      </w:r>
      <w:r w:rsidRPr="00F10CCB">
        <w:rPr>
          <w:b/>
          <w:bCs/>
          <w:lang w:val="en-US"/>
        </w:rPr>
        <w:t>:</w:t>
      </w:r>
      <w:r>
        <w:rPr>
          <w:b/>
          <w:bCs/>
          <w:lang w:val="en-US"/>
        </w:rPr>
        <w:t xml:space="preserve"> </w:t>
      </w:r>
      <w:r w:rsidR="00426AAC">
        <w:rPr>
          <w:b/>
          <w:bCs/>
          <w:lang w:val="en-US"/>
        </w:rPr>
        <w:t xml:space="preserve">RAN4 to send an LS to RAN5 to </w:t>
      </w:r>
      <w:r w:rsidR="00E31F66">
        <w:rPr>
          <w:b/>
          <w:bCs/>
          <w:lang w:val="en-US"/>
        </w:rPr>
        <w:t xml:space="preserve">inform of </w:t>
      </w:r>
      <w:r w:rsidR="00173801">
        <w:rPr>
          <w:b/>
          <w:bCs/>
          <w:lang w:val="en-US"/>
        </w:rPr>
        <w:t xml:space="preserve">the list of open items </w:t>
      </w:r>
      <w:r w:rsidR="00E31F66">
        <w:rPr>
          <w:b/>
          <w:bCs/>
          <w:lang w:val="en-US"/>
        </w:rPr>
        <w:t xml:space="preserve">and parameters </w:t>
      </w:r>
      <w:r w:rsidR="00173801">
        <w:rPr>
          <w:b/>
          <w:bCs/>
          <w:lang w:val="en-US"/>
        </w:rPr>
        <w:t xml:space="preserve">expected to be </w:t>
      </w:r>
      <w:r w:rsidR="00393192">
        <w:rPr>
          <w:b/>
          <w:bCs/>
          <w:lang w:val="en-US"/>
        </w:rPr>
        <w:t>closed and filled in</w:t>
      </w:r>
      <w:r w:rsidR="00FB5910">
        <w:rPr>
          <w:b/>
          <w:bCs/>
          <w:lang w:val="en-US"/>
        </w:rPr>
        <w:t xml:space="preserve"> by RAN5. </w:t>
      </w:r>
    </w:p>
    <w:p w14:paraId="1F3BAA2A" w14:textId="77777777" w:rsidR="005358B2" w:rsidRPr="005358B2" w:rsidRDefault="005358B2" w:rsidP="005358B2">
      <w:pPr>
        <w:rPr>
          <w:b/>
          <w:bCs/>
          <w:lang w:val="en-US"/>
        </w:rPr>
      </w:pPr>
    </w:p>
    <w:p w14:paraId="341E9DD8" w14:textId="68E55FE1" w:rsidR="009E54DA" w:rsidRPr="001E4305" w:rsidRDefault="00527894" w:rsidP="00240F55">
      <w:pPr>
        <w:pStyle w:val="Heading1"/>
        <w:ind w:left="0" w:firstLine="0"/>
      </w:pPr>
      <w:r>
        <w:t>3.</w:t>
      </w:r>
      <w:r>
        <w:tab/>
      </w:r>
      <w:r w:rsidR="009E54DA">
        <w:t>Conclusion</w:t>
      </w:r>
    </w:p>
    <w:p w14:paraId="5B9D5AE3" w14:textId="70B73F2C" w:rsidR="00323C16" w:rsidRDefault="00323C16" w:rsidP="00323C16">
      <w:pPr>
        <w:rPr>
          <w:lang w:val="en-US" w:eastAsia="en-US"/>
        </w:rPr>
      </w:pPr>
      <w:r w:rsidRPr="009C3BD3">
        <w:rPr>
          <w:lang w:eastAsia="en-US"/>
        </w:rPr>
        <w:t>In this paper, w</w:t>
      </w:r>
      <w:r w:rsidRPr="009C3BD3">
        <w:rPr>
          <w:lang w:val="en-US" w:eastAsia="en-US"/>
        </w:rPr>
        <w:t>e proposed the following.</w:t>
      </w:r>
    </w:p>
    <w:p w14:paraId="2709C6A7" w14:textId="77777777" w:rsidR="00550EBB" w:rsidRPr="00AE113B" w:rsidRDefault="00550EBB" w:rsidP="00550EBB">
      <w:pPr>
        <w:rPr>
          <w:b/>
          <w:bCs/>
          <w:u w:val="single"/>
        </w:rPr>
      </w:pPr>
      <w:r w:rsidRPr="00AE113B">
        <w:rPr>
          <w:b/>
          <w:bCs/>
          <w:u w:val="single"/>
        </w:rPr>
        <w:t>Additional delay and Requirement Applicability in HO</w:t>
      </w:r>
    </w:p>
    <w:p w14:paraId="430945D2" w14:textId="77777777" w:rsidR="00613EED" w:rsidRPr="00F34188" w:rsidRDefault="00613EED" w:rsidP="00613EED">
      <w:pPr>
        <w:rPr>
          <w:b/>
          <w:bCs/>
          <w:lang w:val="en-US"/>
        </w:rPr>
      </w:pPr>
      <w:r w:rsidRPr="00F34188">
        <w:rPr>
          <w:b/>
          <w:bCs/>
          <w:lang w:val="en-US"/>
        </w:rPr>
        <w:t>Proposal</w:t>
      </w:r>
      <w:r>
        <w:rPr>
          <w:b/>
          <w:bCs/>
          <w:lang w:val="en-US"/>
        </w:rPr>
        <w:t xml:space="preserve"> 1</w:t>
      </w:r>
      <w:r w:rsidRPr="00F34188">
        <w:rPr>
          <w:b/>
          <w:bCs/>
          <w:lang w:val="en-US"/>
        </w:rPr>
        <w:t xml:space="preserve">: RAN4 to add an additional delay to inter-satellite HO and CHO delay requirements to account for MIB </w:t>
      </w:r>
      <w:r>
        <w:rPr>
          <w:b/>
          <w:bCs/>
          <w:lang w:val="en-US"/>
        </w:rPr>
        <w:t xml:space="preserve">reading time </w:t>
      </w:r>
      <w:r w:rsidRPr="00F34188">
        <w:rPr>
          <w:b/>
          <w:bCs/>
          <w:lang w:val="en-US"/>
        </w:rPr>
        <w:t>from the target cell</w:t>
      </w:r>
      <w:r>
        <w:rPr>
          <w:b/>
          <w:bCs/>
          <w:lang w:val="en-US"/>
        </w:rPr>
        <w:t xml:space="preserve"> to obtain SFN sync and select a proper RO (RACH Occasion) for PRACH transmission.</w:t>
      </w:r>
    </w:p>
    <w:p w14:paraId="413E4879" w14:textId="77777777" w:rsidR="00940C46" w:rsidRPr="00613EED" w:rsidRDefault="00940C46" w:rsidP="00550EBB">
      <w:pPr>
        <w:rPr>
          <w:lang w:val="en-US"/>
        </w:rPr>
      </w:pPr>
    </w:p>
    <w:p w14:paraId="4D56F0B0" w14:textId="77777777" w:rsidR="00550EBB" w:rsidRPr="00D56144" w:rsidRDefault="00550EBB" w:rsidP="00550EBB">
      <w:pPr>
        <w:rPr>
          <w:b/>
          <w:bCs/>
          <w:u w:val="single"/>
        </w:rPr>
      </w:pPr>
      <w:r w:rsidRPr="00D56144">
        <w:rPr>
          <w:b/>
          <w:bCs/>
          <w:u w:val="single"/>
        </w:rPr>
        <w:t>RLM and BFD/CBD Requirements</w:t>
      </w:r>
    </w:p>
    <w:p w14:paraId="6F51C20C" w14:textId="77777777" w:rsidR="00613EED" w:rsidRPr="00600896" w:rsidRDefault="00613EED" w:rsidP="00613EED">
      <w:pPr>
        <w:rPr>
          <w:b/>
          <w:bCs/>
          <w:lang w:val="en-US"/>
        </w:rPr>
      </w:pPr>
      <w:r w:rsidRPr="00600896">
        <w:rPr>
          <w:b/>
          <w:bCs/>
          <w:lang w:val="en-US"/>
        </w:rPr>
        <w:t>Observation</w:t>
      </w:r>
      <w:r>
        <w:rPr>
          <w:b/>
          <w:bCs/>
          <w:lang w:val="en-US"/>
        </w:rPr>
        <w:t xml:space="preserve"> 1</w:t>
      </w:r>
      <w:r w:rsidRPr="00600896">
        <w:rPr>
          <w:b/>
          <w:bCs/>
          <w:lang w:val="en-US"/>
        </w:rPr>
        <w:t>:</w:t>
      </w:r>
      <w:r w:rsidRPr="00980F07">
        <w:rPr>
          <w:b/>
          <w:bCs/>
          <w:lang w:val="en-US"/>
        </w:rPr>
        <w:t xml:space="preserve"> The following new fading models are introduced for NTN UE demodulation requirements</w:t>
      </w:r>
    </w:p>
    <w:p w14:paraId="2E8E30AF" w14:textId="77777777" w:rsidR="00613EED" w:rsidRPr="00980F07" w:rsidRDefault="00613EED" w:rsidP="00613EED">
      <w:pPr>
        <w:numPr>
          <w:ilvl w:val="0"/>
          <w:numId w:val="31"/>
        </w:numPr>
        <w:rPr>
          <w:b/>
          <w:bCs/>
          <w:lang w:val="en-US"/>
        </w:rPr>
      </w:pPr>
      <w:r w:rsidRPr="00600896">
        <w:rPr>
          <w:b/>
          <w:bCs/>
          <w:lang w:val="en-US"/>
        </w:rPr>
        <w:t>New channel models: NTN-TDLA (</w:t>
      </w:r>
      <w:r>
        <w:rPr>
          <w:b/>
          <w:bCs/>
          <w:lang w:val="en-US"/>
        </w:rPr>
        <w:t>N</w:t>
      </w:r>
      <w:r w:rsidRPr="00600896">
        <w:rPr>
          <w:b/>
          <w:bCs/>
          <w:lang w:val="en-US"/>
        </w:rPr>
        <w:t>LOS) and NTN-TDLC (LOS)</w:t>
      </w:r>
    </w:p>
    <w:p w14:paraId="1FEE79D3" w14:textId="77777777" w:rsidR="00613EED" w:rsidRPr="007D3770" w:rsidRDefault="00613EED" w:rsidP="00613EED">
      <w:pPr>
        <w:numPr>
          <w:ilvl w:val="1"/>
          <w:numId w:val="31"/>
        </w:numPr>
        <w:rPr>
          <w:b/>
          <w:bCs/>
          <w:lang w:val="en-US"/>
        </w:rPr>
      </w:pPr>
      <w:r w:rsidRPr="007D3770">
        <w:rPr>
          <w:b/>
          <w:bCs/>
          <w:lang w:val="en-US"/>
        </w:rPr>
        <w:t>NTN-TDLA</w:t>
      </w:r>
      <w:r w:rsidRPr="00980F07">
        <w:rPr>
          <w:b/>
          <w:bCs/>
          <w:lang w:val="en-US"/>
        </w:rPr>
        <w:t>: 100ns of delay spread, 200Hz of Doppler shift</w:t>
      </w:r>
    </w:p>
    <w:p w14:paraId="1AC45BBC" w14:textId="77777777" w:rsidR="00613EED" w:rsidRPr="007D3770" w:rsidRDefault="00613EED" w:rsidP="00613EED">
      <w:pPr>
        <w:numPr>
          <w:ilvl w:val="1"/>
          <w:numId w:val="31"/>
        </w:numPr>
        <w:rPr>
          <w:b/>
          <w:bCs/>
          <w:lang w:val="en-US"/>
        </w:rPr>
      </w:pPr>
      <w:r w:rsidRPr="007D3770">
        <w:rPr>
          <w:b/>
          <w:bCs/>
          <w:lang w:val="en-US"/>
        </w:rPr>
        <w:t>NTN-TDLC</w:t>
      </w:r>
      <w:r w:rsidRPr="00980F07">
        <w:rPr>
          <w:b/>
          <w:bCs/>
          <w:lang w:val="en-US"/>
        </w:rPr>
        <w:t>: K-factor = 8.05dB, 100ns of delay spread, 200Hz of Doppler shift</w:t>
      </w:r>
    </w:p>
    <w:p w14:paraId="7A000B18" w14:textId="77777777" w:rsidR="00613EED" w:rsidRPr="00980F07" w:rsidRDefault="00613EED" w:rsidP="00613EED">
      <w:pPr>
        <w:rPr>
          <w:b/>
          <w:bCs/>
          <w:lang w:val="en-US"/>
        </w:rPr>
      </w:pPr>
      <w:r w:rsidRPr="00980F07">
        <w:rPr>
          <w:b/>
          <w:bCs/>
          <w:lang w:val="en-US"/>
        </w:rPr>
        <w:t>Proposal</w:t>
      </w:r>
      <w:r>
        <w:rPr>
          <w:b/>
          <w:bCs/>
          <w:lang w:val="en-US"/>
        </w:rPr>
        <w:t xml:space="preserve"> 2</w:t>
      </w:r>
      <w:r w:rsidRPr="00980F07">
        <w:rPr>
          <w:b/>
          <w:bCs/>
          <w:lang w:val="en-US"/>
        </w:rPr>
        <w:t xml:space="preserve">: For RLM and BFD/CBD test cases, propagation channel conditions </w:t>
      </w:r>
      <w:r>
        <w:rPr>
          <w:b/>
          <w:bCs/>
          <w:lang w:val="en-US"/>
        </w:rPr>
        <w:t xml:space="preserve">need to be updated to one of the newly introduced NTN fading models from Demod session, and </w:t>
      </w:r>
      <w:r w:rsidRPr="00980F07">
        <w:rPr>
          <w:b/>
          <w:bCs/>
          <w:lang w:val="en-US"/>
        </w:rPr>
        <w:t>SNR conditions for the tests should be reevaluated.</w:t>
      </w:r>
    </w:p>
    <w:p w14:paraId="4F1CC0B7" w14:textId="77777777" w:rsidR="00550EBB" w:rsidRPr="00613EED" w:rsidRDefault="00550EBB" w:rsidP="00550EBB">
      <w:pPr>
        <w:rPr>
          <w:lang w:val="en-US"/>
        </w:rPr>
      </w:pPr>
    </w:p>
    <w:p w14:paraId="0377E4FA" w14:textId="77777777" w:rsidR="00550EBB" w:rsidRPr="00F10CCB" w:rsidRDefault="00550EBB" w:rsidP="00550EBB">
      <w:pPr>
        <w:rPr>
          <w:b/>
          <w:bCs/>
          <w:u w:val="single"/>
        </w:rPr>
      </w:pPr>
      <w:r w:rsidRPr="00F10CCB">
        <w:rPr>
          <w:b/>
          <w:bCs/>
          <w:u w:val="single"/>
        </w:rPr>
        <w:t>Time and Frequency Impairments due to Satellite Mobility</w:t>
      </w:r>
    </w:p>
    <w:p w14:paraId="2997F35C" w14:textId="6AC18F01" w:rsidR="00550EBB" w:rsidRPr="00F10CCB" w:rsidRDefault="00550EBB" w:rsidP="00550EBB">
      <w:pPr>
        <w:rPr>
          <w:b/>
          <w:bCs/>
          <w:lang w:val="en-US"/>
        </w:rPr>
      </w:pPr>
      <w:r w:rsidRPr="00F10CCB">
        <w:rPr>
          <w:b/>
          <w:bCs/>
          <w:lang w:val="en-US"/>
        </w:rPr>
        <w:t>Proposal</w:t>
      </w:r>
      <w:r>
        <w:rPr>
          <w:b/>
          <w:bCs/>
          <w:lang w:val="en-US"/>
        </w:rPr>
        <w:t xml:space="preserve"> </w:t>
      </w:r>
      <w:r w:rsidR="00613EED">
        <w:rPr>
          <w:b/>
          <w:bCs/>
          <w:lang w:val="en-US"/>
        </w:rPr>
        <w:t>3</w:t>
      </w:r>
      <w:r w:rsidRPr="00F10CCB">
        <w:rPr>
          <w:b/>
          <w:bCs/>
          <w:lang w:val="en-US"/>
        </w:rPr>
        <w:t>:</w:t>
      </w:r>
      <w:r>
        <w:rPr>
          <w:b/>
          <w:bCs/>
          <w:lang w:val="en-US"/>
        </w:rPr>
        <w:t xml:space="preserve"> </w:t>
      </w:r>
      <w:r w:rsidRPr="00184960">
        <w:rPr>
          <w:b/>
          <w:bCs/>
          <w:lang w:val="en-US"/>
        </w:rPr>
        <w:t>TE shall generate downlink signals such that the signals include the impacts of timing/frequency offsets and sampling frequency drift according to UE position, programed via AT command, and the reference satellite position, projected by Eckstein-Hechler model and the ephemeris information in the SIB19 transmitted before the most recent epoch time.</w:t>
      </w:r>
    </w:p>
    <w:p w14:paraId="455FCE2A" w14:textId="77777777" w:rsidR="00550EBB" w:rsidRPr="00184960" w:rsidRDefault="00550EBB" w:rsidP="00550EBB">
      <w:pPr>
        <w:pStyle w:val="ListParagraph"/>
        <w:numPr>
          <w:ilvl w:val="0"/>
          <w:numId w:val="38"/>
        </w:numPr>
        <w:rPr>
          <w:b/>
          <w:bCs/>
          <w:lang w:val="en-US"/>
        </w:rPr>
      </w:pPr>
      <w:r w:rsidRPr="00184960">
        <w:rPr>
          <w:b/>
          <w:bCs/>
          <w:lang w:val="en-US"/>
        </w:rPr>
        <w:t>The above should also apply to RF and Demodulation test cases, if applicable.</w:t>
      </w:r>
    </w:p>
    <w:p w14:paraId="0774EE83" w14:textId="77777777" w:rsidR="00550EBB" w:rsidRPr="00184960" w:rsidRDefault="00550EBB" w:rsidP="00550EBB">
      <w:pPr>
        <w:pStyle w:val="ListParagraph"/>
        <w:numPr>
          <w:ilvl w:val="0"/>
          <w:numId w:val="38"/>
        </w:numPr>
        <w:rPr>
          <w:b/>
          <w:bCs/>
          <w:lang w:val="en-US"/>
        </w:rPr>
      </w:pPr>
      <w:r w:rsidRPr="00184960">
        <w:rPr>
          <w:b/>
          <w:bCs/>
          <w:lang w:val="en-US"/>
        </w:rPr>
        <w:t>As part of the time-varying timing offset characteristics to be modeled by TE, RAN4 to capture the following description in one of satellite configuration related appendixes, e.g. Annex B, of TS38.133.</w:t>
      </w:r>
    </w:p>
    <w:p w14:paraId="2BEED57B" w14:textId="77777777" w:rsidR="00550EBB" w:rsidRPr="00184960" w:rsidRDefault="00550EBB" w:rsidP="00550EBB">
      <w:pPr>
        <w:pStyle w:val="ListParagraph"/>
        <w:numPr>
          <w:ilvl w:val="1"/>
          <w:numId w:val="38"/>
        </w:numPr>
        <w:rPr>
          <w:b/>
          <w:bCs/>
          <w:lang w:val="en-US"/>
        </w:rPr>
      </w:pPr>
      <w:r w:rsidRPr="00184960">
        <w:rPr>
          <w:b/>
          <w:bCs/>
          <w:lang w:val="en-US"/>
        </w:rPr>
        <w:t xml:space="preserve">When it is assumed that SRP is at the satellite, i.e. ta-Info is not provided in SIB19 or N_TA,common is set to a constant 0, </w:t>
      </w:r>
      <w:r>
        <w:rPr>
          <w:b/>
          <w:bCs/>
          <w:lang w:val="en-US"/>
        </w:rPr>
        <w:t xml:space="preserve">and </w:t>
      </w:r>
      <w:r w:rsidRPr="00184960">
        <w:rPr>
          <w:b/>
          <w:bCs/>
          <w:lang w:val="en-US"/>
        </w:rPr>
        <w:t>the time instance of UE UL transmission for slot#n at UE antenna ports, i.e. the start of slot#n minus (NTA + NTA_offset + NTA,common + NTA,UE-specific) ×Tc, is the start of downlink slot#n – X – Y, where X and Y are defined as below:</w:t>
      </w:r>
    </w:p>
    <w:p w14:paraId="0480AAE0" w14:textId="77777777" w:rsidR="00550EBB" w:rsidRPr="00184960" w:rsidRDefault="00550EBB" w:rsidP="00550EBB">
      <w:pPr>
        <w:pStyle w:val="ListParagraph"/>
        <w:numPr>
          <w:ilvl w:val="2"/>
          <w:numId w:val="38"/>
        </w:numPr>
        <w:rPr>
          <w:b/>
          <w:bCs/>
          <w:lang w:val="en-US"/>
        </w:rPr>
      </w:pPr>
      <w:r w:rsidRPr="00184960">
        <w:rPr>
          <w:b/>
          <w:bCs/>
          <w:lang w:val="en-US"/>
        </w:rPr>
        <w:t>X is a one-way propagation delay of a DL transmission over the service link from the satellite to the UE at the moment when the downlink slot#n arrives at the satellite of which the position is projected by Eckstein-Hechler model and the ephemeris information in the SIB19 transmitted before the most recent epoch time and slot#n.</w:t>
      </w:r>
    </w:p>
    <w:p w14:paraId="57280906" w14:textId="77777777" w:rsidR="00550EBB" w:rsidRPr="00184960" w:rsidRDefault="00550EBB" w:rsidP="00550EBB">
      <w:pPr>
        <w:pStyle w:val="ListParagraph"/>
        <w:numPr>
          <w:ilvl w:val="2"/>
          <w:numId w:val="38"/>
        </w:numPr>
        <w:rPr>
          <w:b/>
          <w:bCs/>
          <w:lang w:val="en-US"/>
        </w:rPr>
      </w:pPr>
      <w:r w:rsidRPr="00184960">
        <w:rPr>
          <w:b/>
          <w:bCs/>
          <w:lang w:val="en-US"/>
        </w:rPr>
        <w:t>Y is a one-way propagation delay of a UL transmission over the service link from the UE to the satellite at the moment when the uplink slot#n arrives at the satellite of which the position is projected by Eckstein-Hechler model and the ephemeris information in the SIB19 transmitted before the most recent epoch time and slot#n.</w:t>
      </w:r>
    </w:p>
    <w:p w14:paraId="35EF071E" w14:textId="42BFE6E3" w:rsidR="00550EBB" w:rsidRDefault="00550EBB" w:rsidP="00550EBB">
      <w:pPr>
        <w:pStyle w:val="ListParagraph"/>
        <w:numPr>
          <w:ilvl w:val="2"/>
          <w:numId w:val="38"/>
        </w:numPr>
        <w:rPr>
          <w:b/>
          <w:bCs/>
          <w:lang w:val="en-US"/>
        </w:rPr>
      </w:pPr>
      <w:r w:rsidRPr="00184960">
        <w:rPr>
          <w:b/>
          <w:bCs/>
          <w:lang w:val="en-US"/>
        </w:rPr>
        <w:t>The projected satellite positions at X and Y are assumed to be the same, hence the satellite position projected for X can be considered as the satellite position for Y, and vice versa.</w:t>
      </w:r>
    </w:p>
    <w:p w14:paraId="5709602A" w14:textId="662790D3" w:rsidR="009C0214" w:rsidRPr="009C0214" w:rsidRDefault="009C0214" w:rsidP="009C0214">
      <w:pPr>
        <w:rPr>
          <w:lang w:val="en-US"/>
        </w:rPr>
      </w:pPr>
    </w:p>
    <w:p w14:paraId="71825865" w14:textId="77777777" w:rsidR="009C0214" w:rsidRPr="00A61A94" w:rsidRDefault="009C0214" w:rsidP="009C0214">
      <w:pPr>
        <w:rPr>
          <w:b/>
          <w:bCs/>
          <w:u w:val="single"/>
          <w:lang w:val="en-US"/>
        </w:rPr>
      </w:pPr>
      <w:r w:rsidRPr="00A61A94">
        <w:rPr>
          <w:b/>
          <w:bCs/>
          <w:u w:val="single"/>
          <w:lang w:val="en-US"/>
        </w:rPr>
        <w:t>Open issues and incomplete test parameters</w:t>
      </w:r>
    </w:p>
    <w:p w14:paraId="3086162D" w14:textId="77777777" w:rsidR="009C0214" w:rsidRPr="00F10CCB" w:rsidRDefault="009C0214" w:rsidP="009C0214">
      <w:pPr>
        <w:rPr>
          <w:b/>
          <w:bCs/>
          <w:lang w:val="en-US"/>
        </w:rPr>
      </w:pPr>
      <w:r w:rsidRPr="00F10CCB">
        <w:rPr>
          <w:b/>
          <w:bCs/>
          <w:lang w:val="en-US"/>
        </w:rPr>
        <w:t>Proposal</w:t>
      </w:r>
      <w:r>
        <w:rPr>
          <w:b/>
          <w:bCs/>
          <w:lang w:val="en-US"/>
        </w:rPr>
        <w:t xml:space="preserve"> 4</w:t>
      </w:r>
      <w:r w:rsidRPr="00F10CCB">
        <w:rPr>
          <w:b/>
          <w:bCs/>
          <w:lang w:val="en-US"/>
        </w:rPr>
        <w:t>:</w:t>
      </w:r>
      <w:r>
        <w:rPr>
          <w:b/>
          <w:bCs/>
          <w:lang w:val="en-US"/>
        </w:rPr>
        <w:t xml:space="preserve"> RAN4 to send an LS to RAN5 to inform of the list of open items and parameters expected to be closed and filled in by RAN5. </w:t>
      </w:r>
    </w:p>
    <w:p w14:paraId="16EBDCCD" w14:textId="77777777" w:rsidR="009C0214" w:rsidRPr="009C0214" w:rsidRDefault="009C0214" w:rsidP="009C0214">
      <w:pPr>
        <w:rPr>
          <w:b/>
          <w:bCs/>
          <w:lang w:val="en-US"/>
        </w:rPr>
      </w:pPr>
    </w:p>
    <w:sectPr w:rsidR="009C0214" w:rsidRPr="009C0214">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E49692" w14:textId="77777777" w:rsidR="003F1CD7" w:rsidRDefault="003F1CD7" w:rsidP="009939B7">
      <w:pPr>
        <w:spacing w:after="0"/>
      </w:pPr>
      <w:r>
        <w:separator/>
      </w:r>
    </w:p>
  </w:endnote>
  <w:endnote w:type="continuationSeparator" w:id="0">
    <w:p w14:paraId="552D549B" w14:textId="77777777" w:rsidR="003F1CD7" w:rsidRDefault="003F1CD7" w:rsidP="009939B7">
      <w:pPr>
        <w:spacing w:after="0"/>
      </w:pPr>
      <w:r>
        <w:continuationSeparator/>
      </w:r>
    </w:p>
  </w:endnote>
  <w:endnote w:type="continuationNotice" w:id="1">
    <w:p w14:paraId="56BAD039" w14:textId="77777777" w:rsidR="003F1CD7" w:rsidRDefault="003F1C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6DD10E" w14:textId="77777777" w:rsidR="003F1CD7" w:rsidRDefault="003F1CD7" w:rsidP="009939B7">
      <w:pPr>
        <w:spacing w:after="0"/>
      </w:pPr>
      <w:r>
        <w:separator/>
      </w:r>
    </w:p>
  </w:footnote>
  <w:footnote w:type="continuationSeparator" w:id="0">
    <w:p w14:paraId="1D6799F4" w14:textId="77777777" w:rsidR="003F1CD7" w:rsidRDefault="003F1CD7" w:rsidP="009939B7">
      <w:pPr>
        <w:spacing w:after="0"/>
      </w:pPr>
      <w:r>
        <w:continuationSeparator/>
      </w:r>
    </w:p>
  </w:footnote>
  <w:footnote w:type="continuationNotice" w:id="1">
    <w:p w14:paraId="0618DD0A" w14:textId="77777777" w:rsidR="003F1CD7" w:rsidRDefault="003F1CD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5.15pt;height:1in" o:bullet="t">
        <v:imagedata r:id="rId1" o:title=""/>
      </v:shape>
    </w:pict>
  </w:numPicBullet>
  <w:abstractNum w:abstractNumId="0" w15:restartNumberingAfterBreak="0">
    <w:nsid w:val="00FD0A90"/>
    <w:multiLevelType w:val="hybridMultilevel"/>
    <w:tmpl w:val="A8509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9A1855"/>
    <w:multiLevelType w:val="hybridMultilevel"/>
    <w:tmpl w:val="3BE40BE0"/>
    <w:lvl w:ilvl="0" w:tplc="01683A26">
      <w:start w:val="1"/>
      <w:numFmt w:val="bullet"/>
      <w:lvlText w:val="•"/>
      <w:lvlJc w:val="left"/>
      <w:pPr>
        <w:tabs>
          <w:tab w:val="num" w:pos="720"/>
        </w:tabs>
        <w:ind w:left="720" w:hanging="360"/>
      </w:pPr>
      <w:rPr>
        <w:rFonts w:ascii="Arial" w:hAnsi="Arial" w:hint="default"/>
      </w:rPr>
    </w:lvl>
    <w:lvl w:ilvl="1" w:tplc="536A5E44" w:tentative="1">
      <w:start w:val="1"/>
      <w:numFmt w:val="bullet"/>
      <w:lvlText w:val="•"/>
      <w:lvlJc w:val="left"/>
      <w:pPr>
        <w:tabs>
          <w:tab w:val="num" w:pos="1440"/>
        </w:tabs>
        <w:ind w:left="1440" w:hanging="360"/>
      </w:pPr>
      <w:rPr>
        <w:rFonts w:ascii="Arial" w:hAnsi="Arial" w:hint="default"/>
      </w:rPr>
    </w:lvl>
    <w:lvl w:ilvl="2" w:tplc="E252F5A2" w:tentative="1">
      <w:start w:val="1"/>
      <w:numFmt w:val="bullet"/>
      <w:lvlText w:val="•"/>
      <w:lvlJc w:val="left"/>
      <w:pPr>
        <w:tabs>
          <w:tab w:val="num" w:pos="2160"/>
        </w:tabs>
        <w:ind w:left="2160" w:hanging="360"/>
      </w:pPr>
      <w:rPr>
        <w:rFonts w:ascii="Arial" w:hAnsi="Arial" w:hint="default"/>
      </w:rPr>
    </w:lvl>
    <w:lvl w:ilvl="3" w:tplc="F064C16E" w:tentative="1">
      <w:start w:val="1"/>
      <w:numFmt w:val="bullet"/>
      <w:lvlText w:val="•"/>
      <w:lvlJc w:val="left"/>
      <w:pPr>
        <w:tabs>
          <w:tab w:val="num" w:pos="2880"/>
        </w:tabs>
        <w:ind w:left="2880" w:hanging="360"/>
      </w:pPr>
      <w:rPr>
        <w:rFonts w:ascii="Arial" w:hAnsi="Arial" w:hint="default"/>
      </w:rPr>
    </w:lvl>
    <w:lvl w:ilvl="4" w:tplc="365E3212" w:tentative="1">
      <w:start w:val="1"/>
      <w:numFmt w:val="bullet"/>
      <w:lvlText w:val="•"/>
      <w:lvlJc w:val="left"/>
      <w:pPr>
        <w:tabs>
          <w:tab w:val="num" w:pos="3600"/>
        </w:tabs>
        <w:ind w:left="3600" w:hanging="360"/>
      </w:pPr>
      <w:rPr>
        <w:rFonts w:ascii="Arial" w:hAnsi="Arial" w:hint="default"/>
      </w:rPr>
    </w:lvl>
    <w:lvl w:ilvl="5" w:tplc="322E7AC6" w:tentative="1">
      <w:start w:val="1"/>
      <w:numFmt w:val="bullet"/>
      <w:lvlText w:val="•"/>
      <w:lvlJc w:val="left"/>
      <w:pPr>
        <w:tabs>
          <w:tab w:val="num" w:pos="4320"/>
        </w:tabs>
        <w:ind w:left="4320" w:hanging="360"/>
      </w:pPr>
      <w:rPr>
        <w:rFonts w:ascii="Arial" w:hAnsi="Arial" w:hint="default"/>
      </w:rPr>
    </w:lvl>
    <w:lvl w:ilvl="6" w:tplc="5EAC622E" w:tentative="1">
      <w:start w:val="1"/>
      <w:numFmt w:val="bullet"/>
      <w:lvlText w:val="•"/>
      <w:lvlJc w:val="left"/>
      <w:pPr>
        <w:tabs>
          <w:tab w:val="num" w:pos="5040"/>
        </w:tabs>
        <w:ind w:left="5040" w:hanging="360"/>
      </w:pPr>
      <w:rPr>
        <w:rFonts w:ascii="Arial" w:hAnsi="Arial" w:hint="default"/>
      </w:rPr>
    </w:lvl>
    <w:lvl w:ilvl="7" w:tplc="D750C9A8" w:tentative="1">
      <w:start w:val="1"/>
      <w:numFmt w:val="bullet"/>
      <w:lvlText w:val="•"/>
      <w:lvlJc w:val="left"/>
      <w:pPr>
        <w:tabs>
          <w:tab w:val="num" w:pos="5760"/>
        </w:tabs>
        <w:ind w:left="5760" w:hanging="360"/>
      </w:pPr>
      <w:rPr>
        <w:rFonts w:ascii="Arial" w:hAnsi="Arial" w:hint="default"/>
      </w:rPr>
    </w:lvl>
    <w:lvl w:ilvl="8" w:tplc="CEE2666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E664F1"/>
    <w:multiLevelType w:val="hybridMultilevel"/>
    <w:tmpl w:val="6C904230"/>
    <w:lvl w:ilvl="0" w:tplc="9CDAC21A">
      <w:start w:val="1"/>
      <w:numFmt w:val="bullet"/>
      <w:lvlText w:val="•"/>
      <w:lvlJc w:val="left"/>
      <w:pPr>
        <w:tabs>
          <w:tab w:val="num" w:pos="720"/>
        </w:tabs>
        <w:ind w:left="720" w:hanging="360"/>
      </w:pPr>
      <w:rPr>
        <w:rFonts w:ascii="Arial" w:hAnsi="Arial" w:hint="default"/>
      </w:rPr>
    </w:lvl>
    <w:lvl w:ilvl="1" w:tplc="F8C65096" w:tentative="1">
      <w:start w:val="1"/>
      <w:numFmt w:val="bullet"/>
      <w:lvlText w:val="•"/>
      <w:lvlJc w:val="left"/>
      <w:pPr>
        <w:tabs>
          <w:tab w:val="num" w:pos="1440"/>
        </w:tabs>
        <w:ind w:left="1440" w:hanging="360"/>
      </w:pPr>
      <w:rPr>
        <w:rFonts w:ascii="Arial" w:hAnsi="Arial" w:hint="default"/>
      </w:rPr>
    </w:lvl>
    <w:lvl w:ilvl="2" w:tplc="1AACAAC6" w:tentative="1">
      <w:start w:val="1"/>
      <w:numFmt w:val="bullet"/>
      <w:lvlText w:val="•"/>
      <w:lvlJc w:val="left"/>
      <w:pPr>
        <w:tabs>
          <w:tab w:val="num" w:pos="2160"/>
        </w:tabs>
        <w:ind w:left="2160" w:hanging="360"/>
      </w:pPr>
      <w:rPr>
        <w:rFonts w:ascii="Arial" w:hAnsi="Arial" w:hint="default"/>
      </w:rPr>
    </w:lvl>
    <w:lvl w:ilvl="3" w:tplc="19A06D78" w:tentative="1">
      <w:start w:val="1"/>
      <w:numFmt w:val="bullet"/>
      <w:lvlText w:val="•"/>
      <w:lvlJc w:val="left"/>
      <w:pPr>
        <w:tabs>
          <w:tab w:val="num" w:pos="2880"/>
        </w:tabs>
        <w:ind w:left="2880" w:hanging="360"/>
      </w:pPr>
      <w:rPr>
        <w:rFonts w:ascii="Arial" w:hAnsi="Arial" w:hint="default"/>
      </w:rPr>
    </w:lvl>
    <w:lvl w:ilvl="4" w:tplc="063C6578" w:tentative="1">
      <w:start w:val="1"/>
      <w:numFmt w:val="bullet"/>
      <w:lvlText w:val="•"/>
      <w:lvlJc w:val="left"/>
      <w:pPr>
        <w:tabs>
          <w:tab w:val="num" w:pos="3600"/>
        </w:tabs>
        <w:ind w:left="3600" w:hanging="360"/>
      </w:pPr>
      <w:rPr>
        <w:rFonts w:ascii="Arial" w:hAnsi="Arial" w:hint="default"/>
      </w:rPr>
    </w:lvl>
    <w:lvl w:ilvl="5" w:tplc="4074195C" w:tentative="1">
      <w:start w:val="1"/>
      <w:numFmt w:val="bullet"/>
      <w:lvlText w:val="•"/>
      <w:lvlJc w:val="left"/>
      <w:pPr>
        <w:tabs>
          <w:tab w:val="num" w:pos="4320"/>
        </w:tabs>
        <w:ind w:left="4320" w:hanging="360"/>
      </w:pPr>
      <w:rPr>
        <w:rFonts w:ascii="Arial" w:hAnsi="Arial" w:hint="default"/>
      </w:rPr>
    </w:lvl>
    <w:lvl w:ilvl="6" w:tplc="53484FEC" w:tentative="1">
      <w:start w:val="1"/>
      <w:numFmt w:val="bullet"/>
      <w:lvlText w:val="•"/>
      <w:lvlJc w:val="left"/>
      <w:pPr>
        <w:tabs>
          <w:tab w:val="num" w:pos="5040"/>
        </w:tabs>
        <w:ind w:left="5040" w:hanging="360"/>
      </w:pPr>
      <w:rPr>
        <w:rFonts w:ascii="Arial" w:hAnsi="Arial" w:hint="default"/>
      </w:rPr>
    </w:lvl>
    <w:lvl w:ilvl="7" w:tplc="8C148466" w:tentative="1">
      <w:start w:val="1"/>
      <w:numFmt w:val="bullet"/>
      <w:lvlText w:val="•"/>
      <w:lvlJc w:val="left"/>
      <w:pPr>
        <w:tabs>
          <w:tab w:val="num" w:pos="5760"/>
        </w:tabs>
        <w:ind w:left="5760" w:hanging="360"/>
      </w:pPr>
      <w:rPr>
        <w:rFonts w:ascii="Arial" w:hAnsi="Arial" w:hint="default"/>
      </w:rPr>
    </w:lvl>
    <w:lvl w:ilvl="8" w:tplc="DED41E9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97E4CAB"/>
    <w:multiLevelType w:val="hybridMultilevel"/>
    <w:tmpl w:val="1E7269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634F"/>
    <w:multiLevelType w:val="hybridMultilevel"/>
    <w:tmpl w:val="1804A93A"/>
    <w:lvl w:ilvl="0" w:tplc="C0E6BFE8">
      <w:start w:val="1"/>
      <w:numFmt w:val="bullet"/>
      <w:lvlText w:val="•"/>
      <w:lvlJc w:val="left"/>
      <w:pPr>
        <w:tabs>
          <w:tab w:val="num" w:pos="360"/>
        </w:tabs>
        <w:ind w:left="360" w:hanging="360"/>
      </w:pPr>
      <w:rPr>
        <w:rFonts w:ascii="Arial" w:hAnsi="Arial" w:hint="default"/>
      </w:rPr>
    </w:lvl>
    <w:lvl w:ilvl="1" w:tplc="A3B049E6">
      <w:numFmt w:val="bullet"/>
      <w:lvlText w:val="•"/>
      <w:lvlJc w:val="left"/>
      <w:pPr>
        <w:tabs>
          <w:tab w:val="num" w:pos="1080"/>
        </w:tabs>
        <w:ind w:left="1080" w:hanging="360"/>
      </w:pPr>
      <w:rPr>
        <w:rFonts w:ascii="Arial" w:hAnsi="Arial" w:hint="default"/>
      </w:rPr>
    </w:lvl>
    <w:lvl w:ilvl="2" w:tplc="5E8EC1D8">
      <w:numFmt w:val="bullet"/>
      <w:lvlText w:val="•"/>
      <w:lvlJc w:val="left"/>
      <w:pPr>
        <w:tabs>
          <w:tab w:val="num" w:pos="1800"/>
        </w:tabs>
        <w:ind w:left="1800" w:hanging="360"/>
      </w:pPr>
      <w:rPr>
        <w:rFonts w:ascii="Microsoft Sans Serif" w:hAnsi="Microsoft Sans Serif" w:hint="default"/>
      </w:rPr>
    </w:lvl>
    <w:lvl w:ilvl="3" w:tplc="1696CB3E" w:tentative="1">
      <w:start w:val="1"/>
      <w:numFmt w:val="bullet"/>
      <w:lvlText w:val="•"/>
      <w:lvlJc w:val="left"/>
      <w:pPr>
        <w:tabs>
          <w:tab w:val="num" w:pos="2520"/>
        </w:tabs>
        <w:ind w:left="2520" w:hanging="360"/>
      </w:pPr>
      <w:rPr>
        <w:rFonts w:ascii="Arial" w:hAnsi="Arial" w:hint="default"/>
      </w:rPr>
    </w:lvl>
    <w:lvl w:ilvl="4" w:tplc="A71A2178" w:tentative="1">
      <w:start w:val="1"/>
      <w:numFmt w:val="bullet"/>
      <w:lvlText w:val="•"/>
      <w:lvlJc w:val="left"/>
      <w:pPr>
        <w:tabs>
          <w:tab w:val="num" w:pos="3240"/>
        </w:tabs>
        <w:ind w:left="3240" w:hanging="360"/>
      </w:pPr>
      <w:rPr>
        <w:rFonts w:ascii="Arial" w:hAnsi="Arial" w:hint="default"/>
      </w:rPr>
    </w:lvl>
    <w:lvl w:ilvl="5" w:tplc="7C24D622" w:tentative="1">
      <w:start w:val="1"/>
      <w:numFmt w:val="bullet"/>
      <w:lvlText w:val="•"/>
      <w:lvlJc w:val="left"/>
      <w:pPr>
        <w:tabs>
          <w:tab w:val="num" w:pos="3960"/>
        </w:tabs>
        <w:ind w:left="3960" w:hanging="360"/>
      </w:pPr>
      <w:rPr>
        <w:rFonts w:ascii="Arial" w:hAnsi="Arial" w:hint="default"/>
      </w:rPr>
    </w:lvl>
    <w:lvl w:ilvl="6" w:tplc="93DA91F2" w:tentative="1">
      <w:start w:val="1"/>
      <w:numFmt w:val="bullet"/>
      <w:lvlText w:val="•"/>
      <w:lvlJc w:val="left"/>
      <w:pPr>
        <w:tabs>
          <w:tab w:val="num" w:pos="4680"/>
        </w:tabs>
        <w:ind w:left="4680" w:hanging="360"/>
      </w:pPr>
      <w:rPr>
        <w:rFonts w:ascii="Arial" w:hAnsi="Arial" w:hint="default"/>
      </w:rPr>
    </w:lvl>
    <w:lvl w:ilvl="7" w:tplc="98AA4F4C" w:tentative="1">
      <w:start w:val="1"/>
      <w:numFmt w:val="bullet"/>
      <w:lvlText w:val="•"/>
      <w:lvlJc w:val="left"/>
      <w:pPr>
        <w:tabs>
          <w:tab w:val="num" w:pos="5400"/>
        </w:tabs>
        <w:ind w:left="5400" w:hanging="360"/>
      </w:pPr>
      <w:rPr>
        <w:rFonts w:ascii="Arial" w:hAnsi="Arial" w:hint="default"/>
      </w:rPr>
    </w:lvl>
    <w:lvl w:ilvl="8" w:tplc="A1A26EE6"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F793AF1"/>
    <w:multiLevelType w:val="hybridMultilevel"/>
    <w:tmpl w:val="BBB00666"/>
    <w:lvl w:ilvl="0" w:tplc="B2E6B3F4">
      <w:start w:val="1"/>
      <w:numFmt w:val="bullet"/>
      <w:lvlText w:val="•"/>
      <w:lvlJc w:val="left"/>
      <w:pPr>
        <w:tabs>
          <w:tab w:val="num" w:pos="720"/>
        </w:tabs>
        <w:ind w:left="720" w:hanging="360"/>
      </w:pPr>
      <w:rPr>
        <w:rFonts w:ascii="Arial" w:hAnsi="Arial" w:hint="default"/>
      </w:rPr>
    </w:lvl>
    <w:lvl w:ilvl="1" w:tplc="31DAFE3A" w:tentative="1">
      <w:start w:val="1"/>
      <w:numFmt w:val="bullet"/>
      <w:lvlText w:val="•"/>
      <w:lvlJc w:val="left"/>
      <w:pPr>
        <w:tabs>
          <w:tab w:val="num" w:pos="1440"/>
        </w:tabs>
        <w:ind w:left="1440" w:hanging="360"/>
      </w:pPr>
      <w:rPr>
        <w:rFonts w:ascii="Arial" w:hAnsi="Arial" w:hint="default"/>
      </w:rPr>
    </w:lvl>
    <w:lvl w:ilvl="2" w:tplc="AC920370" w:tentative="1">
      <w:start w:val="1"/>
      <w:numFmt w:val="bullet"/>
      <w:lvlText w:val="•"/>
      <w:lvlJc w:val="left"/>
      <w:pPr>
        <w:tabs>
          <w:tab w:val="num" w:pos="2160"/>
        </w:tabs>
        <w:ind w:left="2160" w:hanging="360"/>
      </w:pPr>
      <w:rPr>
        <w:rFonts w:ascii="Arial" w:hAnsi="Arial" w:hint="default"/>
      </w:rPr>
    </w:lvl>
    <w:lvl w:ilvl="3" w:tplc="51BAC0A4" w:tentative="1">
      <w:start w:val="1"/>
      <w:numFmt w:val="bullet"/>
      <w:lvlText w:val="•"/>
      <w:lvlJc w:val="left"/>
      <w:pPr>
        <w:tabs>
          <w:tab w:val="num" w:pos="2880"/>
        </w:tabs>
        <w:ind w:left="2880" w:hanging="360"/>
      </w:pPr>
      <w:rPr>
        <w:rFonts w:ascii="Arial" w:hAnsi="Arial" w:hint="default"/>
      </w:rPr>
    </w:lvl>
    <w:lvl w:ilvl="4" w:tplc="D6FC0D7A" w:tentative="1">
      <w:start w:val="1"/>
      <w:numFmt w:val="bullet"/>
      <w:lvlText w:val="•"/>
      <w:lvlJc w:val="left"/>
      <w:pPr>
        <w:tabs>
          <w:tab w:val="num" w:pos="3600"/>
        </w:tabs>
        <w:ind w:left="3600" w:hanging="360"/>
      </w:pPr>
      <w:rPr>
        <w:rFonts w:ascii="Arial" w:hAnsi="Arial" w:hint="default"/>
      </w:rPr>
    </w:lvl>
    <w:lvl w:ilvl="5" w:tplc="80F23762" w:tentative="1">
      <w:start w:val="1"/>
      <w:numFmt w:val="bullet"/>
      <w:lvlText w:val="•"/>
      <w:lvlJc w:val="left"/>
      <w:pPr>
        <w:tabs>
          <w:tab w:val="num" w:pos="4320"/>
        </w:tabs>
        <w:ind w:left="4320" w:hanging="360"/>
      </w:pPr>
      <w:rPr>
        <w:rFonts w:ascii="Arial" w:hAnsi="Arial" w:hint="default"/>
      </w:rPr>
    </w:lvl>
    <w:lvl w:ilvl="6" w:tplc="FEA6C592" w:tentative="1">
      <w:start w:val="1"/>
      <w:numFmt w:val="bullet"/>
      <w:lvlText w:val="•"/>
      <w:lvlJc w:val="left"/>
      <w:pPr>
        <w:tabs>
          <w:tab w:val="num" w:pos="5040"/>
        </w:tabs>
        <w:ind w:left="5040" w:hanging="360"/>
      </w:pPr>
      <w:rPr>
        <w:rFonts w:ascii="Arial" w:hAnsi="Arial" w:hint="default"/>
      </w:rPr>
    </w:lvl>
    <w:lvl w:ilvl="7" w:tplc="2EEED670" w:tentative="1">
      <w:start w:val="1"/>
      <w:numFmt w:val="bullet"/>
      <w:lvlText w:val="•"/>
      <w:lvlJc w:val="left"/>
      <w:pPr>
        <w:tabs>
          <w:tab w:val="num" w:pos="5760"/>
        </w:tabs>
        <w:ind w:left="5760" w:hanging="360"/>
      </w:pPr>
      <w:rPr>
        <w:rFonts w:ascii="Arial" w:hAnsi="Arial" w:hint="default"/>
      </w:rPr>
    </w:lvl>
    <w:lvl w:ilvl="8" w:tplc="35E62A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FBD0A73"/>
    <w:multiLevelType w:val="hybridMultilevel"/>
    <w:tmpl w:val="390E1BEA"/>
    <w:lvl w:ilvl="0" w:tplc="21447CDC">
      <w:start w:val="1"/>
      <w:numFmt w:val="bullet"/>
      <w:lvlText w:val="•"/>
      <w:lvlJc w:val="left"/>
      <w:pPr>
        <w:tabs>
          <w:tab w:val="num" w:pos="720"/>
        </w:tabs>
        <w:ind w:left="720" w:hanging="360"/>
      </w:pPr>
      <w:rPr>
        <w:rFonts w:ascii="Arial" w:hAnsi="Arial" w:hint="default"/>
      </w:rPr>
    </w:lvl>
    <w:lvl w:ilvl="1" w:tplc="61902F38" w:tentative="1">
      <w:start w:val="1"/>
      <w:numFmt w:val="bullet"/>
      <w:lvlText w:val="•"/>
      <w:lvlJc w:val="left"/>
      <w:pPr>
        <w:tabs>
          <w:tab w:val="num" w:pos="1440"/>
        </w:tabs>
        <w:ind w:left="1440" w:hanging="360"/>
      </w:pPr>
      <w:rPr>
        <w:rFonts w:ascii="Arial" w:hAnsi="Arial" w:hint="default"/>
      </w:rPr>
    </w:lvl>
    <w:lvl w:ilvl="2" w:tplc="F1E8D438" w:tentative="1">
      <w:start w:val="1"/>
      <w:numFmt w:val="bullet"/>
      <w:lvlText w:val="•"/>
      <w:lvlJc w:val="left"/>
      <w:pPr>
        <w:tabs>
          <w:tab w:val="num" w:pos="2160"/>
        </w:tabs>
        <w:ind w:left="2160" w:hanging="360"/>
      </w:pPr>
      <w:rPr>
        <w:rFonts w:ascii="Arial" w:hAnsi="Arial" w:hint="default"/>
      </w:rPr>
    </w:lvl>
    <w:lvl w:ilvl="3" w:tplc="EA30D2AE" w:tentative="1">
      <w:start w:val="1"/>
      <w:numFmt w:val="bullet"/>
      <w:lvlText w:val="•"/>
      <w:lvlJc w:val="left"/>
      <w:pPr>
        <w:tabs>
          <w:tab w:val="num" w:pos="2880"/>
        </w:tabs>
        <w:ind w:left="2880" w:hanging="360"/>
      </w:pPr>
      <w:rPr>
        <w:rFonts w:ascii="Arial" w:hAnsi="Arial" w:hint="default"/>
      </w:rPr>
    </w:lvl>
    <w:lvl w:ilvl="4" w:tplc="F1223632" w:tentative="1">
      <w:start w:val="1"/>
      <w:numFmt w:val="bullet"/>
      <w:lvlText w:val="•"/>
      <w:lvlJc w:val="left"/>
      <w:pPr>
        <w:tabs>
          <w:tab w:val="num" w:pos="3600"/>
        </w:tabs>
        <w:ind w:left="3600" w:hanging="360"/>
      </w:pPr>
      <w:rPr>
        <w:rFonts w:ascii="Arial" w:hAnsi="Arial" w:hint="default"/>
      </w:rPr>
    </w:lvl>
    <w:lvl w:ilvl="5" w:tplc="A62C624C" w:tentative="1">
      <w:start w:val="1"/>
      <w:numFmt w:val="bullet"/>
      <w:lvlText w:val="•"/>
      <w:lvlJc w:val="left"/>
      <w:pPr>
        <w:tabs>
          <w:tab w:val="num" w:pos="4320"/>
        </w:tabs>
        <w:ind w:left="4320" w:hanging="360"/>
      </w:pPr>
      <w:rPr>
        <w:rFonts w:ascii="Arial" w:hAnsi="Arial" w:hint="default"/>
      </w:rPr>
    </w:lvl>
    <w:lvl w:ilvl="6" w:tplc="9ACAB274" w:tentative="1">
      <w:start w:val="1"/>
      <w:numFmt w:val="bullet"/>
      <w:lvlText w:val="•"/>
      <w:lvlJc w:val="left"/>
      <w:pPr>
        <w:tabs>
          <w:tab w:val="num" w:pos="5040"/>
        </w:tabs>
        <w:ind w:left="5040" w:hanging="360"/>
      </w:pPr>
      <w:rPr>
        <w:rFonts w:ascii="Arial" w:hAnsi="Arial" w:hint="default"/>
      </w:rPr>
    </w:lvl>
    <w:lvl w:ilvl="7" w:tplc="B78CE670" w:tentative="1">
      <w:start w:val="1"/>
      <w:numFmt w:val="bullet"/>
      <w:lvlText w:val="•"/>
      <w:lvlJc w:val="left"/>
      <w:pPr>
        <w:tabs>
          <w:tab w:val="num" w:pos="5760"/>
        </w:tabs>
        <w:ind w:left="5760" w:hanging="360"/>
      </w:pPr>
      <w:rPr>
        <w:rFonts w:ascii="Arial" w:hAnsi="Arial" w:hint="default"/>
      </w:rPr>
    </w:lvl>
    <w:lvl w:ilvl="8" w:tplc="FE245CE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0FB127F"/>
    <w:multiLevelType w:val="hybridMultilevel"/>
    <w:tmpl w:val="88025F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993B6D"/>
    <w:multiLevelType w:val="hybridMultilevel"/>
    <w:tmpl w:val="03423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027D6B"/>
    <w:multiLevelType w:val="hybridMultilevel"/>
    <w:tmpl w:val="AE440126"/>
    <w:lvl w:ilvl="0" w:tplc="469AFC62">
      <w:start w:val="1"/>
      <w:numFmt w:val="bullet"/>
      <w:lvlText w:val="•"/>
      <w:lvlJc w:val="left"/>
      <w:pPr>
        <w:tabs>
          <w:tab w:val="num" w:pos="720"/>
        </w:tabs>
        <w:ind w:left="720" w:hanging="360"/>
      </w:pPr>
      <w:rPr>
        <w:rFonts w:ascii="Arial" w:hAnsi="Arial" w:hint="default"/>
      </w:rPr>
    </w:lvl>
    <w:lvl w:ilvl="1" w:tplc="CAA81B7E">
      <w:start w:val="1"/>
      <w:numFmt w:val="bullet"/>
      <w:lvlText w:val="•"/>
      <w:lvlJc w:val="left"/>
      <w:pPr>
        <w:tabs>
          <w:tab w:val="num" w:pos="1440"/>
        </w:tabs>
        <w:ind w:left="1440" w:hanging="360"/>
      </w:pPr>
      <w:rPr>
        <w:rFonts w:ascii="Arial" w:hAnsi="Arial" w:hint="default"/>
      </w:rPr>
    </w:lvl>
    <w:lvl w:ilvl="2" w:tplc="F44EE34E">
      <w:numFmt w:val="bullet"/>
      <w:lvlText w:val="•"/>
      <w:lvlJc w:val="left"/>
      <w:pPr>
        <w:tabs>
          <w:tab w:val="num" w:pos="2160"/>
        </w:tabs>
        <w:ind w:left="2160" w:hanging="360"/>
      </w:pPr>
      <w:rPr>
        <w:rFonts w:ascii="Microsoft Sans Serif" w:hAnsi="Microsoft Sans Serif" w:hint="default"/>
      </w:rPr>
    </w:lvl>
    <w:lvl w:ilvl="3" w:tplc="BD8ADA4A" w:tentative="1">
      <w:start w:val="1"/>
      <w:numFmt w:val="bullet"/>
      <w:lvlText w:val="•"/>
      <w:lvlJc w:val="left"/>
      <w:pPr>
        <w:tabs>
          <w:tab w:val="num" w:pos="2880"/>
        </w:tabs>
        <w:ind w:left="2880" w:hanging="360"/>
      </w:pPr>
      <w:rPr>
        <w:rFonts w:ascii="Arial" w:hAnsi="Arial" w:hint="default"/>
      </w:rPr>
    </w:lvl>
    <w:lvl w:ilvl="4" w:tplc="FE6E4516" w:tentative="1">
      <w:start w:val="1"/>
      <w:numFmt w:val="bullet"/>
      <w:lvlText w:val="•"/>
      <w:lvlJc w:val="left"/>
      <w:pPr>
        <w:tabs>
          <w:tab w:val="num" w:pos="3600"/>
        </w:tabs>
        <w:ind w:left="3600" w:hanging="360"/>
      </w:pPr>
      <w:rPr>
        <w:rFonts w:ascii="Arial" w:hAnsi="Arial" w:hint="default"/>
      </w:rPr>
    </w:lvl>
    <w:lvl w:ilvl="5" w:tplc="E6FAB89A" w:tentative="1">
      <w:start w:val="1"/>
      <w:numFmt w:val="bullet"/>
      <w:lvlText w:val="•"/>
      <w:lvlJc w:val="left"/>
      <w:pPr>
        <w:tabs>
          <w:tab w:val="num" w:pos="4320"/>
        </w:tabs>
        <w:ind w:left="4320" w:hanging="360"/>
      </w:pPr>
      <w:rPr>
        <w:rFonts w:ascii="Arial" w:hAnsi="Arial" w:hint="default"/>
      </w:rPr>
    </w:lvl>
    <w:lvl w:ilvl="6" w:tplc="5D6A203A" w:tentative="1">
      <w:start w:val="1"/>
      <w:numFmt w:val="bullet"/>
      <w:lvlText w:val="•"/>
      <w:lvlJc w:val="left"/>
      <w:pPr>
        <w:tabs>
          <w:tab w:val="num" w:pos="5040"/>
        </w:tabs>
        <w:ind w:left="5040" w:hanging="360"/>
      </w:pPr>
      <w:rPr>
        <w:rFonts w:ascii="Arial" w:hAnsi="Arial" w:hint="default"/>
      </w:rPr>
    </w:lvl>
    <w:lvl w:ilvl="7" w:tplc="C9962054" w:tentative="1">
      <w:start w:val="1"/>
      <w:numFmt w:val="bullet"/>
      <w:lvlText w:val="•"/>
      <w:lvlJc w:val="left"/>
      <w:pPr>
        <w:tabs>
          <w:tab w:val="num" w:pos="5760"/>
        </w:tabs>
        <w:ind w:left="5760" w:hanging="360"/>
      </w:pPr>
      <w:rPr>
        <w:rFonts w:ascii="Arial" w:hAnsi="Arial" w:hint="default"/>
      </w:rPr>
    </w:lvl>
    <w:lvl w:ilvl="8" w:tplc="A81CEB2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B13512C"/>
    <w:multiLevelType w:val="hybridMultilevel"/>
    <w:tmpl w:val="8CAC2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6348AA"/>
    <w:multiLevelType w:val="hybridMultilevel"/>
    <w:tmpl w:val="DCFA0CAC"/>
    <w:lvl w:ilvl="0" w:tplc="793A3E8A">
      <w:start w:val="1"/>
      <w:numFmt w:val="bullet"/>
      <w:lvlText w:val="•"/>
      <w:lvlJc w:val="left"/>
      <w:pPr>
        <w:tabs>
          <w:tab w:val="num" w:pos="360"/>
        </w:tabs>
        <w:ind w:left="360" w:hanging="360"/>
      </w:pPr>
      <w:rPr>
        <w:rFonts w:ascii="Arial" w:hAnsi="Arial" w:hint="default"/>
      </w:rPr>
    </w:lvl>
    <w:lvl w:ilvl="1" w:tplc="8C1C7B68">
      <w:numFmt w:val="bullet"/>
      <w:lvlText w:val="•"/>
      <w:lvlJc w:val="left"/>
      <w:pPr>
        <w:tabs>
          <w:tab w:val="num" w:pos="1080"/>
        </w:tabs>
        <w:ind w:left="1080" w:hanging="360"/>
      </w:pPr>
      <w:rPr>
        <w:rFonts w:ascii="Arial" w:hAnsi="Arial" w:hint="default"/>
      </w:rPr>
    </w:lvl>
    <w:lvl w:ilvl="2" w:tplc="EAA43526">
      <w:numFmt w:val="bullet"/>
      <w:lvlText w:val="•"/>
      <w:lvlJc w:val="left"/>
      <w:pPr>
        <w:tabs>
          <w:tab w:val="num" w:pos="1800"/>
        </w:tabs>
        <w:ind w:left="1800" w:hanging="360"/>
      </w:pPr>
      <w:rPr>
        <w:rFonts w:ascii="Microsoft Sans Serif" w:hAnsi="Microsoft Sans Serif" w:hint="default"/>
      </w:rPr>
    </w:lvl>
    <w:lvl w:ilvl="3" w:tplc="5906BB96" w:tentative="1">
      <w:start w:val="1"/>
      <w:numFmt w:val="bullet"/>
      <w:lvlText w:val="•"/>
      <w:lvlJc w:val="left"/>
      <w:pPr>
        <w:tabs>
          <w:tab w:val="num" w:pos="2520"/>
        </w:tabs>
        <w:ind w:left="2520" w:hanging="360"/>
      </w:pPr>
      <w:rPr>
        <w:rFonts w:ascii="Arial" w:hAnsi="Arial" w:hint="default"/>
      </w:rPr>
    </w:lvl>
    <w:lvl w:ilvl="4" w:tplc="EF1455B8" w:tentative="1">
      <w:start w:val="1"/>
      <w:numFmt w:val="bullet"/>
      <w:lvlText w:val="•"/>
      <w:lvlJc w:val="left"/>
      <w:pPr>
        <w:tabs>
          <w:tab w:val="num" w:pos="3240"/>
        </w:tabs>
        <w:ind w:left="3240" w:hanging="360"/>
      </w:pPr>
      <w:rPr>
        <w:rFonts w:ascii="Arial" w:hAnsi="Arial" w:hint="default"/>
      </w:rPr>
    </w:lvl>
    <w:lvl w:ilvl="5" w:tplc="EAE0122C" w:tentative="1">
      <w:start w:val="1"/>
      <w:numFmt w:val="bullet"/>
      <w:lvlText w:val="•"/>
      <w:lvlJc w:val="left"/>
      <w:pPr>
        <w:tabs>
          <w:tab w:val="num" w:pos="3960"/>
        </w:tabs>
        <w:ind w:left="3960" w:hanging="360"/>
      </w:pPr>
      <w:rPr>
        <w:rFonts w:ascii="Arial" w:hAnsi="Arial" w:hint="default"/>
      </w:rPr>
    </w:lvl>
    <w:lvl w:ilvl="6" w:tplc="69C4DD26" w:tentative="1">
      <w:start w:val="1"/>
      <w:numFmt w:val="bullet"/>
      <w:lvlText w:val="•"/>
      <w:lvlJc w:val="left"/>
      <w:pPr>
        <w:tabs>
          <w:tab w:val="num" w:pos="4680"/>
        </w:tabs>
        <w:ind w:left="4680" w:hanging="360"/>
      </w:pPr>
      <w:rPr>
        <w:rFonts w:ascii="Arial" w:hAnsi="Arial" w:hint="default"/>
      </w:rPr>
    </w:lvl>
    <w:lvl w:ilvl="7" w:tplc="9C6C7B34" w:tentative="1">
      <w:start w:val="1"/>
      <w:numFmt w:val="bullet"/>
      <w:lvlText w:val="•"/>
      <w:lvlJc w:val="left"/>
      <w:pPr>
        <w:tabs>
          <w:tab w:val="num" w:pos="5400"/>
        </w:tabs>
        <w:ind w:left="5400" w:hanging="360"/>
      </w:pPr>
      <w:rPr>
        <w:rFonts w:ascii="Arial" w:hAnsi="Arial" w:hint="default"/>
      </w:rPr>
    </w:lvl>
    <w:lvl w:ilvl="8" w:tplc="16561ED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24C00DD5"/>
    <w:multiLevelType w:val="hybridMultilevel"/>
    <w:tmpl w:val="AE8E04D4"/>
    <w:lvl w:ilvl="0" w:tplc="F47CE17A">
      <w:start w:val="7"/>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01887"/>
    <w:multiLevelType w:val="hybridMultilevel"/>
    <w:tmpl w:val="CD3E7EFC"/>
    <w:lvl w:ilvl="0" w:tplc="BA2CA32E">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A6326F"/>
    <w:multiLevelType w:val="hybridMultilevel"/>
    <w:tmpl w:val="F550C9F4"/>
    <w:lvl w:ilvl="0" w:tplc="0D5CFBF0">
      <w:start w:val="1"/>
      <w:numFmt w:val="bullet"/>
      <w:lvlText w:val="•"/>
      <w:lvlJc w:val="left"/>
      <w:pPr>
        <w:tabs>
          <w:tab w:val="num" w:pos="720"/>
        </w:tabs>
        <w:ind w:left="720" w:hanging="360"/>
      </w:pPr>
      <w:rPr>
        <w:rFonts w:ascii="Arial" w:hAnsi="Arial" w:hint="default"/>
      </w:rPr>
    </w:lvl>
    <w:lvl w:ilvl="1" w:tplc="B93CCB58">
      <w:numFmt w:val="bullet"/>
      <w:lvlText w:val="•"/>
      <w:lvlJc w:val="left"/>
      <w:pPr>
        <w:tabs>
          <w:tab w:val="num" w:pos="1440"/>
        </w:tabs>
        <w:ind w:left="1440" w:hanging="360"/>
      </w:pPr>
      <w:rPr>
        <w:rFonts w:ascii="Arial" w:hAnsi="Arial" w:hint="default"/>
      </w:rPr>
    </w:lvl>
    <w:lvl w:ilvl="2" w:tplc="A9F493CE">
      <w:numFmt w:val="bullet"/>
      <w:lvlText w:val="•"/>
      <w:lvlJc w:val="left"/>
      <w:pPr>
        <w:tabs>
          <w:tab w:val="num" w:pos="2160"/>
        </w:tabs>
        <w:ind w:left="2160" w:hanging="360"/>
      </w:pPr>
      <w:rPr>
        <w:rFonts w:ascii="Microsoft Sans Serif" w:hAnsi="Microsoft Sans Serif" w:hint="default"/>
      </w:rPr>
    </w:lvl>
    <w:lvl w:ilvl="3" w:tplc="EA987B48">
      <w:numFmt w:val="bullet"/>
      <w:lvlText w:val="•"/>
      <w:lvlJc w:val="left"/>
      <w:pPr>
        <w:tabs>
          <w:tab w:val="num" w:pos="2880"/>
        </w:tabs>
        <w:ind w:left="2880" w:hanging="360"/>
      </w:pPr>
      <w:rPr>
        <w:rFonts w:ascii="Arial" w:hAnsi="Arial" w:hint="default"/>
      </w:rPr>
    </w:lvl>
    <w:lvl w:ilvl="4" w:tplc="0B703154" w:tentative="1">
      <w:start w:val="1"/>
      <w:numFmt w:val="bullet"/>
      <w:lvlText w:val="•"/>
      <w:lvlJc w:val="left"/>
      <w:pPr>
        <w:tabs>
          <w:tab w:val="num" w:pos="3600"/>
        </w:tabs>
        <w:ind w:left="3600" w:hanging="360"/>
      </w:pPr>
      <w:rPr>
        <w:rFonts w:ascii="Arial" w:hAnsi="Arial" w:hint="default"/>
      </w:rPr>
    </w:lvl>
    <w:lvl w:ilvl="5" w:tplc="BAF6F996" w:tentative="1">
      <w:start w:val="1"/>
      <w:numFmt w:val="bullet"/>
      <w:lvlText w:val="•"/>
      <w:lvlJc w:val="left"/>
      <w:pPr>
        <w:tabs>
          <w:tab w:val="num" w:pos="4320"/>
        </w:tabs>
        <w:ind w:left="4320" w:hanging="360"/>
      </w:pPr>
      <w:rPr>
        <w:rFonts w:ascii="Arial" w:hAnsi="Arial" w:hint="default"/>
      </w:rPr>
    </w:lvl>
    <w:lvl w:ilvl="6" w:tplc="B914ADC2" w:tentative="1">
      <w:start w:val="1"/>
      <w:numFmt w:val="bullet"/>
      <w:lvlText w:val="•"/>
      <w:lvlJc w:val="left"/>
      <w:pPr>
        <w:tabs>
          <w:tab w:val="num" w:pos="5040"/>
        </w:tabs>
        <w:ind w:left="5040" w:hanging="360"/>
      </w:pPr>
      <w:rPr>
        <w:rFonts w:ascii="Arial" w:hAnsi="Arial" w:hint="default"/>
      </w:rPr>
    </w:lvl>
    <w:lvl w:ilvl="7" w:tplc="820C89B8" w:tentative="1">
      <w:start w:val="1"/>
      <w:numFmt w:val="bullet"/>
      <w:lvlText w:val="•"/>
      <w:lvlJc w:val="left"/>
      <w:pPr>
        <w:tabs>
          <w:tab w:val="num" w:pos="5760"/>
        </w:tabs>
        <w:ind w:left="5760" w:hanging="360"/>
      </w:pPr>
      <w:rPr>
        <w:rFonts w:ascii="Arial" w:hAnsi="Arial" w:hint="default"/>
      </w:rPr>
    </w:lvl>
    <w:lvl w:ilvl="8" w:tplc="D3BA2A0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42B1B84"/>
    <w:multiLevelType w:val="hybridMultilevel"/>
    <w:tmpl w:val="BF8E50D4"/>
    <w:lvl w:ilvl="0" w:tplc="3B3853C8">
      <w:start w:val="1"/>
      <w:numFmt w:val="bullet"/>
      <w:lvlText w:val="•"/>
      <w:lvlJc w:val="left"/>
      <w:pPr>
        <w:tabs>
          <w:tab w:val="num" w:pos="720"/>
        </w:tabs>
        <w:ind w:left="720" w:hanging="360"/>
      </w:pPr>
      <w:rPr>
        <w:rFonts w:ascii="Arial" w:hAnsi="Arial" w:hint="default"/>
      </w:rPr>
    </w:lvl>
    <w:lvl w:ilvl="1" w:tplc="7B26E78C">
      <w:numFmt w:val="bullet"/>
      <w:lvlText w:val="•"/>
      <w:lvlJc w:val="left"/>
      <w:pPr>
        <w:tabs>
          <w:tab w:val="num" w:pos="1440"/>
        </w:tabs>
        <w:ind w:left="1440" w:hanging="360"/>
      </w:pPr>
      <w:rPr>
        <w:rFonts w:ascii="Arial" w:hAnsi="Arial" w:hint="default"/>
      </w:rPr>
    </w:lvl>
    <w:lvl w:ilvl="2" w:tplc="8A0ED3F4" w:tentative="1">
      <w:start w:val="1"/>
      <w:numFmt w:val="bullet"/>
      <w:lvlText w:val="•"/>
      <w:lvlJc w:val="left"/>
      <w:pPr>
        <w:tabs>
          <w:tab w:val="num" w:pos="2160"/>
        </w:tabs>
        <w:ind w:left="2160" w:hanging="360"/>
      </w:pPr>
      <w:rPr>
        <w:rFonts w:ascii="Arial" w:hAnsi="Arial" w:hint="default"/>
      </w:rPr>
    </w:lvl>
    <w:lvl w:ilvl="3" w:tplc="ED7E8D68" w:tentative="1">
      <w:start w:val="1"/>
      <w:numFmt w:val="bullet"/>
      <w:lvlText w:val="•"/>
      <w:lvlJc w:val="left"/>
      <w:pPr>
        <w:tabs>
          <w:tab w:val="num" w:pos="2880"/>
        </w:tabs>
        <w:ind w:left="2880" w:hanging="360"/>
      </w:pPr>
      <w:rPr>
        <w:rFonts w:ascii="Arial" w:hAnsi="Arial" w:hint="default"/>
      </w:rPr>
    </w:lvl>
    <w:lvl w:ilvl="4" w:tplc="5F780BE8" w:tentative="1">
      <w:start w:val="1"/>
      <w:numFmt w:val="bullet"/>
      <w:lvlText w:val="•"/>
      <w:lvlJc w:val="left"/>
      <w:pPr>
        <w:tabs>
          <w:tab w:val="num" w:pos="3600"/>
        </w:tabs>
        <w:ind w:left="3600" w:hanging="360"/>
      </w:pPr>
      <w:rPr>
        <w:rFonts w:ascii="Arial" w:hAnsi="Arial" w:hint="default"/>
      </w:rPr>
    </w:lvl>
    <w:lvl w:ilvl="5" w:tplc="1E9CBF1A" w:tentative="1">
      <w:start w:val="1"/>
      <w:numFmt w:val="bullet"/>
      <w:lvlText w:val="•"/>
      <w:lvlJc w:val="left"/>
      <w:pPr>
        <w:tabs>
          <w:tab w:val="num" w:pos="4320"/>
        </w:tabs>
        <w:ind w:left="4320" w:hanging="360"/>
      </w:pPr>
      <w:rPr>
        <w:rFonts w:ascii="Arial" w:hAnsi="Arial" w:hint="default"/>
      </w:rPr>
    </w:lvl>
    <w:lvl w:ilvl="6" w:tplc="DEACE5B8" w:tentative="1">
      <w:start w:val="1"/>
      <w:numFmt w:val="bullet"/>
      <w:lvlText w:val="•"/>
      <w:lvlJc w:val="left"/>
      <w:pPr>
        <w:tabs>
          <w:tab w:val="num" w:pos="5040"/>
        </w:tabs>
        <w:ind w:left="5040" w:hanging="360"/>
      </w:pPr>
      <w:rPr>
        <w:rFonts w:ascii="Arial" w:hAnsi="Arial" w:hint="default"/>
      </w:rPr>
    </w:lvl>
    <w:lvl w:ilvl="7" w:tplc="7CD6A596" w:tentative="1">
      <w:start w:val="1"/>
      <w:numFmt w:val="bullet"/>
      <w:lvlText w:val="•"/>
      <w:lvlJc w:val="left"/>
      <w:pPr>
        <w:tabs>
          <w:tab w:val="num" w:pos="5760"/>
        </w:tabs>
        <w:ind w:left="5760" w:hanging="360"/>
      </w:pPr>
      <w:rPr>
        <w:rFonts w:ascii="Arial" w:hAnsi="Arial" w:hint="default"/>
      </w:rPr>
    </w:lvl>
    <w:lvl w:ilvl="8" w:tplc="10BC5A9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C5F5A70"/>
    <w:multiLevelType w:val="hybridMultilevel"/>
    <w:tmpl w:val="7A126F64"/>
    <w:lvl w:ilvl="0" w:tplc="B85051F4">
      <w:start w:val="1"/>
      <w:numFmt w:val="bullet"/>
      <w:lvlText w:val="•"/>
      <w:lvlJc w:val="left"/>
      <w:pPr>
        <w:tabs>
          <w:tab w:val="num" w:pos="720"/>
        </w:tabs>
        <w:ind w:left="720" w:hanging="360"/>
      </w:pPr>
      <w:rPr>
        <w:rFonts w:ascii="Arial" w:hAnsi="Arial" w:hint="default"/>
      </w:rPr>
    </w:lvl>
    <w:lvl w:ilvl="1" w:tplc="891EA602" w:tentative="1">
      <w:start w:val="1"/>
      <w:numFmt w:val="bullet"/>
      <w:lvlText w:val="•"/>
      <w:lvlJc w:val="left"/>
      <w:pPr>
        <w:tabs>
          <w:tab w:val="num" w:pos="1440"/>
        </w:tabs>
        <w:ind w:left="1440" w:hanging="360"/>
      </w:pPr>
      <w:rPr>
        <w:rFonts w:ascii="Arial" w:hAnsi="Arial" w:hint="default"/>
      </w:rPr>
    </w:lvl>
    <w:lvl w:ilvl="2" w:tplc="2C94A450" w:tentative="1">
      <w:start w:val="1"/>
      <w:numFmt w:val="bullet"/>
      <w:lvlText w:val="•"/>
      <w:lvlJc w:val="left"/>
      <w:pPr>
        <w:tabs>
          <w:tab w:val="num" w:pos="2160"/>
        </w:tabs>
        <w:ind w:left="2160" w:hanging="360"/>
      </w:pPr>
      <w:rPr>
        <w:rFonts w:ascii="Arial" w:hAnsi="Arial" w:hint="default"/>
      </w:rPr>
    </w:lvl>
    <w:lvl w:ilvl="3" w:tplc="12AA411A" w:tentative="1">
      <w:start w:val="1"/>
      <w:numFmt w:val="bullet"/>
      <w:lvlText w:val="•"/>
      <w:lvlJc w:val="left"/>
      <w:pPr>
        <w:tabs>
          <w:tab w:val="num" w:pos="2880"/>
        </w:tabs>
        <w:ind w:left="2880" w:hanging="360"/>
      </w:pPr>
      <w:rPr>
        <w:rFonts w:ascii="Arial" w:hAnsi="Arial" w:hint="default"/>
      </w:rPr>
    </w:lvl>
    <w:lvl w:ilvl="4" w:tplc="132864A6" w:tentative="1">
      <w:start w:val="1"/>
      <w:numFmt w:val="bullet"/>
      <w:lvlText w:val="•"/>
      <w:lvlJc w:val="left"/>
      <w:pPr>
        <w:tabs>
          <w:tab w:val="num" w:pos="3600"/>
        </w:tabs>
        <w:ind w:left="3600" w:hanging="360"/>
      </w:pPr>
      <w:rPr>
        <w:rFonts w:ascii="Arial" w:hAnsi="Arial" w:hint="default"/>
      </w:rPr>
    </w:lvl>
    <w:lvl w:ilvl="5" w:tplc="D402E3A6" w:tentative="1">
      <w:start w:val="1"/>
      <w:numFmt w:val="bullet"/>
      <w:lvlText w:val="•"/>
      <w:lvlJc w:val="left"/>
      <w:pPr>
        <w:tabs>
          <w:tab w:val="num" w:pos="4320"/>
        </w:tabs>
        <w:ind w:left="4320" w:hanging="360"/>
      </w:pPr>
      <w:rPr>
        <w:rFonts w:ascii="Arial" w:hAnsi="Arial" w:hint="default"/>
      </w:rPr>
    </w:lvl>
    <w:lvl w:ilvl="6" w:tplc="002E3618" w:tentative="1">
      <w:start w:val="1"/>
      <w:numFmt w:val="bullet"/>
      <w:lvlText w:val="•"/>
      <w:lvlJc w:val="left"/>
      <w:pPr>
        <w:tabs>
          <w:tab w:val="num" w:pos="5040"/>
        </w:tabs>
        <w:ind w:left="5040" w:hanging="360"/>
      </w:pPr>
      <w:rPr>
        <w:rFonts w:ascii="Arial" w:hAnsi="Arial" w:hint="default"/>
      </w:rPr>
    </w:lvl>
    <w:lvl w:ilvl="7" w:tplc="8BACDAF2" w:tentative="1">
      <w:start w:val="1"/>
      <w:numFmt w:val="bullet"/>
      <w:lvlText w:val="•"/>
      <w:lvlJc w:val="left"/>
      <w:pPr>
        <w:tabs>
          <w:tab w:val="num" w:pos="5760"/>
        </w:tabs>
        <w:ind w:left="5760" w:hanging="360"/>
      </w:pPr>
      <w:rPr>
        <w:rFonts w:ascii="Arial" w:hAnsi="Arial" w:hint="default"/>
      </w:rPr>
    </w:lvl>
    <w:lvl w:ilvl="8" w:tplc="2DB2713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F5A3256"/>
    <w:multiLevelType w:val="hybridMultilevel"/>
    <w:tmpl w:val="995C0E3A"/>
    <w:lvl w:ilvl="0" w:tplc="05201626">
      <w:start w:val="1"/>
      <w:numFmt w:val="bullet"/>
      <w:lvlText w:val="•"/>
      <w:lvlJc w:val="left"/>
      <w:pPr>
        <w:tabs>
          <w:tab w:val="num" w:pos="720"/>
        </w:tabs>
        <w:ind w:left="720" w:hanging="360"/>
      </w:pPr>
      <w:rPr>
        <w:rFonts w:ascii="Arial" w:hAnsi="Arial" w:hint="default"/>
      </w:rPr>
    </w:lvl>
    <w:lvl w:ilvl="1" w:tplc="18609518">
      <w:start w:val="1"/>
      <w:numFmt w:val="bullet"/>
      <w:lvlText w:val="•"/>
      <w:lvlJc w:val="left"/>
      <w:pPr>
        <w:tabs>
          <w:tab w:val="num" w:pos="1440"/>
        </w:tabs>
        <w:ind w:left="1440" w:hanging="360"/>
      </w:pPr>
      <w:rPr>
        <w:rFonts w:ascii="Arial" w:hAnsi="Arial" w:hint="default"/>
      </w:rPr>
    </w:lvl>
    <w:lvl w:ilvl="2" w:tplc="1F0C614C">
      <w:numFmt w:val="bullet"/>
      <w:lvlText w:val="•"/>
      <w:lvlJc w:val="left"/>
      <w:pPr>
        <w:tabs>
          <w:tab w:val="num" w:pos="2160"/>
        </w:tabs>
        <w:ind w:left="2160" w:hanging="360"/>
      </w:pPr>
      <w:rPr>
        <w:rFonts w:ascii="Microsoft Sans Serif" w:hAnsi="Microsoft Sans Serif" w:hint="default"/>
      </w:rPr>
    </w:lvl>
    <w:lvl w:ilvl="3" w:tplc="30B4E202">
      <w:numFmt w:val="bullet"/>
      <w:lvlText w:val="o"/>
      <w:lvlJc w:val="left"/>
      <w:pPr>
        <w:tabs>
          <w:tab w:val="num" w:pos="2880"/>
        </w:tabs>
        <w:ind w:left="2880" w:hanging="360"/>
      </w:pPr>
      <w:rPr>
        <w:rFonts w:ascii="Courier New" w:hAnsi="Courier New" w:hint="default"/>
      </w:rPr>
    </w:lvl>
    <w:lvl w:ilvl="4" w:tplc="E9A62F4A" w:tentative="1">
      <w:start w:val="1"/>
      <w:numFmt w:val="bullet"/>
      <w:lvlText w:val="•"/>
      <w:lvlJc w:val="left"/>
      <w:pPr>
        <w:tabs>
          <w:tab w:val="num" w:pos="3600"/>
        </w:tabs>
        <w:ind w:left="3600" w:hanging="360"/>
      </w:pPr>
      <w:rPr>
        <w:rFonts w:ascii="Arial" w:hAnsi="Arial" w:hint="default"/>
      </w:rPr>
    </w:lvl>
    <w:lvl w:ilvl="5" w:tplc="934EAEDE" w:tentative="1">
      <w:start w:val="1"/>
      <w:numFmt w:val="bullet"/>
      <w:lvlText w:val="•"/>
      <w:lvlJc w:val="left"/>
      <w:pPr>
        <w:tabs>
          <w:tab w:val="num" w:pos="4320"/>
        </w:tabs>
        <w:ind w:left="4320" w:hanging="360"/>
      </w:pPr>
      <w:rPr>
        <w:rFonts w:ascii="Arial" w:hAnsi="Arial" w:hint="default"/>
      </w:rPr>
    </w:lvl>
    <w:lvl w:ilvl="6" w:tplc="18EA4C5C" w:tentative="1">
      <w:start w:val="1"/>
      <w:numFmt w:val="bullet"/>
      <w:lvlText w:val="•"/>
      <w:lvlJc w:val="left"/>
      <w:pPr>
        <w:tabs>
          <w:tab w:val="num" w:pos="5040"/>
        </w:tabs>
        <w:ind w:left="5040" w:hanging="360"/>
      </w:pPr>
      <w:rPr>
        <w:rFonts w:ascii="Arial" w:hAnsi="Arial" w:hint="default"/>
      </w:rPr>
    </w:lvl>
    <w:lvl w:ilvl="7" w:tplc="E2D24E0C" w:tentative="1">
      <w:start w:val="1"/>
      <w:numFmt w:val="bullet"/>
      <w:lvlText w:val="•"/>
      <w:lvlJc w:val="left"/>
      <w:pPr>
        <w:tabs>
          <w:tab w:val="num" w:pos="5760"/>
        </w:tabs>
        <w:ind w:left="5760" w:hanging="360"/>
      </w:pPr>
      <w:rPr>
        <w:rFonts w:ascii="Arial" w:hAnsi="Arial" w:hint="default"/>
      </w:rPr>
    </w:lvl>
    <w:lvl w:ilvl="8" w:tplc="8C14713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214077"/>
    <w:multiLevelType w:val="hybridMultilevel"/>
    <w:tmpl w:val="C0F63D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3055F2E"/>
    <w:multiLevelType w:val="hybridMultilevel"/>
    <w:tmpl w:val="614AD6EA"/>
    <w:lvl w:ilvl="0" w:tplc="4F3C25C4">
      <w:start w:val="1"/>
      <w:numFmt w:val="bullet"/>
      <w:lvlText w:val="•"/>
      <w:lvlJc w:val="left"/>
      <w:pPr>
        <w:tabs>
          <w:tab w:val="num" w:pos="720"/>
        </w:tabs>
        <w:ind w:left="720" w:hanging="360"/>
      </w:pPr>
      <w:rPr>
        <w:rFonts w:ascii="Arial" w:hAnsi="Arial" w:hint="default"/>
      </w:rPr>
    </w:lvl>
    <w:lvl w:ilvl="1" w:tplc="1FA0966E">
      <w:start w:val="1"/>
      <w:numFmt w:val="bullet"/>
      <w:lvlText w:val="•"/>
      <w:lvlJc w:val="left"/>
      <w:pPr>
        <w:tabs>
          <w:tab w:val="num" w:pos="1440"/>
        </w:tabs>
        <w:ind w:left="1440" w:hanging="360"/>
      </w:pPr>
      <w:rPr>
        <w:rFonts w:ascii="Arial" w:hAnsi="Arial" w:hint="default"/>
      </w:rPr>
    </w:lvl>
    <w:lvl w:ilvl="2" w:tplc="7C66C958">
      <w:numFmt w:val="bullet"/>
      <w:lvlText w:val="•"/>
      <w:lvlJc w:val="left"/>
      <w:pPr>
        <w:tabs>
          <w:tab w:val="num" w:pos="2160"/>
        </w:tabs>
        <w:ind w:left="2160" w:hanging="360"/>
      </w:pPr>
      <w:rPr>
        <w:rFonts w:ascii="Microsoft Sans Serif" w:hAnsi="Microsoft Sans Serif" w:hint="default"/>
      </w:rPr>
    </w:lvl>
    <w:lvl w:ilvl="3" w:tplc="D598C192" w:tentative="1">
      <w:start w:val="1"/>
      <w:numFmt w:val="bullet"/>
      <w:lvlText w:val="•"/>
      <w:lvlJc w:val="left"/>
      <w:pPr>
        <w:tabs>
          <w:tab w:val="num" w:pos="2880"/>
        </w:tabs>
        <w:ind w:left="2880" w:hanging="360"/>
      </w:pPr>
      <w:rPr>
        <w:rFonts w:ascii="Arial" w:hAnsi="Arial" w:hint="default"/>
      </w:rPr>
    </w:lvl>
    <w:lvl w:ilvl="4" w:tplc="85605C60" w:tentative="1">
      <w:start w:val="1"/>
      <w:numFmt w:val="bullet"/>
      <w:lvlText w:val="•"/>
      <w:lvlJc w:val="left"/>
      <w:pPr>
        <w:tabs>
          <w:tab w:val="num" w:pos="3600"/>
        </w:tabs>
        <w:ind w:left="3600" w:hanging="360"/>
      </w:pPr>
      <w:rPr>
        <w:rFonts w:ascii="Arial" w:hAnsi="Arial" w:hint="default"/>
      </w:rPr>
    </w:lvl>
    <w:lvl w:ilvl="5" w:tplc="22E65960" w:tentative="1">
      <w:start w:val="1"/>
      <w:numFmt w:val="bullet"/>
      <w:lvlText w:val="•"/>
      <w:lvlJc w:val="left"/>
      <w:pPr>
        <w:tabs>
          <w:tab w:val="num" w:pos="4320"/>
        </w:tabs>
        <w:ind w:left="4320" w:hanging="360"/>
      </w:pPr>
      <w:rPr>
        <w:rFonts w:ascii="Arial" w:hAnsi="Arial" w:hint="default"/>
      </w:rPr>
    </w:lvl>
    <w:lvl w:ilvl="6" w:tplc="4AFC3A5C" w:tentative="1">
      <w:start w:val="1"/>
      <w:numFmt w:val="bullet"/>
      <w:lvlText w:val="•"/>
      <w:lvlJc w:val="left"/>
      <w:pPr>
        <w:tabs>
          <w:tab w:val="num" w:pos="5040"/>
        </w:tabs>
        <w:ind w:left="5040" w:hanging="360"/>
      </w:pPr>
      <w:rPr>
        <w:rFonts w:ascii="Arial" w:hAnsi="Arial" w:hint="default"/>
      </w:rPr>
    </w:lvl>
    <w:lvl w:ilvl="7" w:tplc="25520800" w:tentative="1">
      <w:start w:val="1"/>
      <w:numFmt w:val="bullet"/>
      <w:lvlText w:val="•"/>
      <w:lvlJc w:val="left"/>
      <w:pPr>
        <w:tabs>
          <w:tab w:val="num" w:pos="5760"/>
        </w:tabs>
        <w:ind w:left="5760" w:hanging="360"/>
      </w:pPr>
      <w:rPr>
        <w:rFonts w:ascii="Arial" w:hAnsi="Arial" w:hint="default"/>
      </w:rPr>
    </w:lvl>
    <w:lvl w:ilvl="8" w:tplc="64BE355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6463B3"/>
    <w:multiLevelType w:val="hybridMultilevel"/>
    <w:tmpl w:val="50040A1E"/>
    <w:lvl w:ilvl="0" w:tplc="5CE080D0">
      <w:start w:val="1"/>
      <w:numFmt w:val="bullet"/>
      <w:lvlText w:val="•"/>
      <w:lvlJc w:val="left"/>
      <w:pPr>
        <w:tabs>
          <w:tab w:val="num" w:pos="360"/>
        </w:tabs>
        <w:ind w:left="360" w:hanging="360"/>
      </w:pPr>
      <w:rPr>
        <w:rFonts w:ascii="Arial" w:hAnsi="Arial" w:hint="default"/>
      </w:rPr>
    </w:lvl>
    <w:lvl w:ilvl="1" w:tplc="455C6FD6">
      <w:numFmt w:val="bullet"/>
      <w:lvlText w:val="•"/>
      <w:lvlJc w:val="left"/>
      <w:pPr>
        <w:tabs>
          <w:tab w:val="num" w:pos="1080"/>
        </w:tabs>
        <w:ind w:left="1080" w:hanging="360"/>
      </w:pPr>
      <w:rPr>
        <w:rFonts w:ascii="Arial" w:hAnsi="Arial" w:hint="default"/>
      </w:rPr>
    </w:lvl>
    <w:lvl w:ilvl="2" w:tplc="F466A5FA">
      <w:numFmt w:val="bullet"/>
      <w:lvlText w:val="•"/>
      <w:lvlJc w:val="left"/>
      <w:pPr>
        <w:tabs>
          <w:tab w:val="num" w:pos="1800"/>
        </w:tabs>
        <w:ind w:left="1800" w:hanging="360"/>
      </w:pPr>
      <w:rPr>
        <w:rFonts w:ascii="Microsoft Sans Serif" w:hAnsi="Microsoft Sans Serif" w:hint="default"/>
      </w:rPr>
    </w:lvl>
    <w:lvl w:ilvl="3" w:tplc="0DFA7D00">
      <w:numFmt w:val="bullet"/>
      <w:lvlText w:val="•"/>
      <w:lvlJc w:val="left"/>
      <w:pPr>
        <w:tabs>
          <w:tab w:val="num" w:pos="2520"/>
        </w:tabs>
        <w:ind w:left="2520" w:hanging="360"/>
      </w:pPr>
      <w:rPr>
        <w:rFonts w:ascii="Arial" w:hAnsi="Arial" w:hint="default"/>
      </w:rPr>
    </w:lvl>
    <w:lvl w:ilvl="4" w:tplc="D06AF842" w:tentative="1">
      <w:start w:val="1"/>
      <w:numFmt w:val="bullet"/>
      <w:lvlText w:val="•"/>
      <w:lvlJc w:val="left"/>
      <w:pPr>
        <w:tabs>
          <w:tab w:val="num" w:pos="3240"/>
        </w:tabs>
        <w:ind w:left="3240" w:hanging="360"/>
      </w:pPr>
      <w:rPr>
        <w:rFonts w:ascii="Arial" w:hAnsi="Arial" w:hint="default"/>
      </w:rPr>
    </w:lvl>
    <w:lvl w:ilvl="5" w:tplc="ABF2F6EA" w:tentative="1">
      <w:start w:val="1"/>
      <w:numFmt w:val="bullet"/>
      <w:lvlText w:val="•"/>
      <w:lvlJc w:val="left"/>
      <w:pPr>
        <w:tabs>
          <w:tab w:val="num" w:pos="3960"/>
        </w:tabs>
        <w:ind w:left="3960" w:hanging="360"/>
      </w:pPr>
      <w:rPr>
        <w:rFonts w:ascii="Arial" w:hAnsi="Arial" w:hint="default"/>
      </w:rPr>
    </w:lvl>
    <w:lvl w:ilvl="6" w:tplc="27844AEE" w:tentative="1">
      <w:start w:val="1"/>
      <w:numFmt w:val="bullet"/>
      <w:lvlText w:val="•"/>
      <w:lvlJc w:val="left"/>
      <w:pPr>
        <w:tabs>
          <w:tab w:val="num" w:pos="4680"/>
        </w:tabs>
        <w:ind w:left="4680" w:hanging="360"/>
      </w:pPr>
      <w:rPr>
        <w:rFonts w:ascii="Arial" w:hAnsi="Arial" w:hint="default"/>
      </w:rPr>
    </w:lvl>
    <w:lvl w:ilvl="7" w:tplc="F5625DE8" w:tentative="1">
      <w:start w:val="1"/>
      <w:numFmt w:val="bullet"/>
      <w:lvlText w:val="•"/>
      <w:lvlJc w:val="left"/>
      <w:pPr>
        <w:tabs>
          <w:tab w:val="num" w:pos="5400"/>
        </w:tabs>
        <w:ind w:left="5400" w:hanging="360"/>
      </w:pPr>
      <w:rPr>
        <w:rFonts w:ascii="Arial" w:hAnsi="Arial" w:hint="default"/>
      </w:rPr>
    </w:lvl>
    <w:lvl w:ilvl="8" w:tplc="0CC8AF3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5AF01F1"/>
    <w:multiLevelType w:val="hybridMultilevel"/>
    <w:tmpl w:val="6BB0B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5D66E89"/>
    <w:multiLevelType w:val="hybridMultilevel"/>
    <w:tmpl w:val="80221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39B29A1"/>
    <w:multiLevelType w:val="hybridMultilevel"/>
    <w:tmpl w:val="9CD63620"/>
    <w:lvl w:ilvl="0" w:tplc="B742FDBA">
      <w:start w:val="1"/>
      <w:numFmt w:val="bullet"/>
      <w:lvlText w:val="•"/>
      <w:lvlJc w:val="left"/>
      <w:pPr>
        <w:tabs>
          <w:tab w:val="num" w:pos="720"/>
        </w:tabs>
        <w:ind w:left="720" w:hanging="360"/>
      </w:pPr>
      <w:rPr>
        <w:rFonts w:ascii="Arial" w:hAnsi="Arial" w:hint="default"/>
      </w:rPr>
    </w:lvl>
    <w:lvl w:ilvl="1" w:tplc="633A2C4E">
      <w:numFmt w:val="bullet"/>
      <w:lvlText w:val="•"/>
      <w:lvlJc w:val="left"/>
      <w:pPr>
        <w:tabs>
          <w:tab w:val="num" w:pos="1440"/>
        </w:tabs>
        <w:ind w:left="1440" w:hanging="360"/>
      </w:pPr>
      <w:rPr>
        <w:rFonts w:ascii="Arial" w:hAnsi="Arial" w:hint="default"/>
      </w:rPr>
    </w:lvl>
    <w:lvl w:ilvl="2" w:tplc="34809C08">
      <w:numFmt w:val="bullet"/>
      <w:lvlText w:val="•"/>
      <w:lvlJc w:val="left"/>
      <w:pPr>
        <w:tabs>
          <w:tab w:val="num" w:pos="2160"/>
        </w:tabs>
        <w:ind w:left="2160" w:hanging="360"/>
      </w:pPr>
      <w:rPr>
        <w:rFonts w:ascii="Microsoft Sans Serif" w:hAnsi="Microsoft Sans Serif" w:hint="default"/>
      </w:rPr>
    </w:lvl>
    <w:lvl w:ilvl="3" w:tplc="888E27A0">
      <w:numFmt w:val="bullet"/>
      <w:lvlText w:val="o"/>
      <w:lvlJc w:val="left"/>
      <w:pPr>
        <w:tabs>
          <w:tab w:val="num" w:pos="2880"/>
        </w:tabs>
        <w:ind w:left="2880" w:hanging="360"/>
      </w:pPr>
      <w:rPr>
        <w:rFonts w:ascii="Courier New" w:hAnsi="Courier New" w:hint="default"/>
      </w:rPr>
    </w:lvl>
    <w:lvl w:ilvl="4" w:tplc="AA88A0B8" w:tentative="1">
      <w:start w:val="1"/>
      <w:numFmt w:val="bullet"/>
      <w:lvlText w:val="•"/>
      <w:lvlJc w:val="left"/>
      <w:pPr>
        <w:tabs>
          <w:tab w:val="num" w:pos="3600"/>
        </w:tabs>
        <w:ind w:left="3600" w:hanging="360"/>
      </w:pPr>
      <w:rPr>
        <w:rFonts w:ascii="Arial" w:hAnsi="Arial" w:hint="default"/>
      </w:rPr>
    </w:lvl>
    <w:lvl w:ilvl="5" w:tplc="606C7D2C" w:tentative="1">
      <w:start w:val="1"/>
      <w:numFmt w:val="bullet"/>
      <w:lvlText w:val="•"/>
      <w:lvlJc w:val="left"/>
      <w:pPr>
        <w:tabs>
          <w:tab w:val="num" w:pos="4320"/>
        </w:tabs>
        <w:ind w:left="4320" w:hanging="360"/>
      </w:pPr>
      <w:rPr>
        <w:rFonts w:ascii="Arial" w:hAnsi="Arial" w:hint="default"/>
      </w:rPr>
    </w:lvl>
    <w:lvl w:ilvl="6" w:tplc="63FE8380" w:tentative="1">
      <w:start w:val="1"/>
      <w:numFmt w:val="bullet"/>
      <w:lvlText w:val="•"/>
      <w:lvlJc w:val="left"/>
      <w:pPr>
        <w:tabs>
          <w:tab w:val="num" w:pos="5040"/>
        </w:tabs>
        <w:ind w:left="5040" w:hanging="360"/>
      </w:pPr>
      <w:rPr>
        <w:rFonts w:ascii="Arial" w:hAnsi="Arial" w:hint="default"/>
      </w:rPr>
    </w:lvl>
    <w:lvl w:ilvl="7" w:tplc="2CA4FD58" w:tentative="1">
      <w:start w:val="1"/>
      <w:numFmt w:val="bullet"/>
      <w:lvlText w:val="•"/>
      <w:lvlJc w:val="left"/>
      <w:pPr>
        <w:tabs>
          <w:tab w:val="num" w:pos="5760"/>
        </w:tabs>
        <w:ind w:left="5760" w:hanging="360"/>
      </w:pPr>
      <w:rPr>
        <w:rFonts w:ascii="Arial" w:hAnsi="Arial" w:hint="default"/>
      </w:rPr>
    </w:lvl>
    <w:lvl w:ilvl="8" w:tplc="CEA414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4626E2B"/>
    <w:multiLevelType w:val="hybridMultilevel"/>
    <w:tmpl w:val="640A4EF6"/>
    <w:lvl w:ilvl="0" w:tplc="9AAAEBA0">
      <w:start w:val="1"/>
      <w:numFmt w:val="bullet"/>
      <w:lvlText w:val="•"/>
      <w:lvlJc w:val="left"/>
      <w:pPr>
        <w:tabs>
          <w:tab w:val="num" w:pos="720"/>
        </w:tabs>
        <w:ind w:left="720" w:hanging="360"/>
      </w:pPr>
      <w:rPr>
        <w:rFonts w:ascii="Arial" w:hAnsi="Arial" w:hint="default"/>
      </w:rPr>
    </w:lvl>
    <w:lvl w:ilvl="1" w:tplc="01381A06" w:tentative="1">
      <w:start w:val="1"/>
      <w:numFmt w:val="bullet"/>
      <w:lvlText w:val="•"/>
      <w:lvlJc w:val="left"/>
      <w:pPr>
        <w:tabs>
          <w:tab w:val="num" w:pos="1440"/>
        </w:tabs>
        <w:ind w:left="1440" w:hanging="360"/>
      </w:pPr>
      <w:rPr>
        <w:rFonts w:ascii="Arial" w:hAnsi="Arial" w:hint="default"/>
      </w:rPr>
    </w:lvl>
    <w:lvl w:ilvl="2" w:tplc="C4EC1E66" w:tentative="1">
      <w:start w:val="1"/>
      <w:numFmt w:val="bullet"/>
      <w:lvlText w:val="•"/>
      <w:lvlJc w:val="left"/>
      <w:pPr>
        <w:tabs>
          <w:tab w:val="num" w:pos="2160"/>
        </w:tabs>
        <w:ind w:left="2160" w:hanging="360"/>
      </w:pPr>
      <w:rPr>
        <w:rFonts w:ascii="Arial" w:hAnsi="Arial" w:hint="default"/>
      </w:rPr>
    </w:lvl>
    <w:lvl w:ilvl="3" w:tplc="9CB6936E" w:tentative="1">
      <w:start w:val="1"/>
      <w:numFmt w:val="bullet"/>
      <w:lvlText w:val="•"/>
      <w:lvlJc w:val="left"/>
      <w:pPr>
        <w:tabs>
          <w:tab w:val="num" w:pos="2880"/>
        </w:tabs>
        <w:ind w:left="2880" w:hanging="360"/>
      </w:pPr>
      <w:rPr>
        <w:rFonts w:ascii="Arial" w:hAnsi="Arial" w:hint="default"/>
      </w:rPr>
    </w:lvl>
    <w:lvl w:ilvl="4" w:tplc="8DEC2514" w:tentative="1">
      <w:start w:val="1"/>
      <w:numFmt w:val="bullet"/>
      <w:lvlText w:val="•"/>
      <w:lvlJc w:val="left"/>
      <w:pPr>
        <w:tabs>
          <w:tab w:val="num" w:pos="3600"/>
        </w:tabs>
        <w:ind w:left="3600" w:hanging="360"/>
      </w:pPr>
      <w:rPr>
        <w:rFonts w:ascii="Arial" w:hAnsi="Arial" w:hint="default"/>
      </w:rPr>
    </w:lvl>
    <w:lvl w:ilvl="5" w:tplc="E4DEDBE0" w:tentative="1">
      <w:start w:val="1"/>
      <w:numFmt w:val="bullet"/>
      <w:lvlText w:val="•"/>
      <w:lvlJc w:val="left"/>
      <w:pPr>
        <w:tabs>
          <w:tab w:val="num" w:pos="4320"/>
        </w:tabs>
        <w:ind w:left="4320" w:hanging="360"/>
      </w:pPr>
      <w:rPr>
        <w:rFonts w:ascii="Arial" w:hAnsi="Arial" w:hint="default"/>
      </w:rPr>
    </w:lvl>
    <w:lvl w:ilvl="6" w:tplc="E47048F2" w:tentative="1">
      <w:start w:val="1"/>
      <w:numFmt w:val="bullet"/>
      <w:lvlText w:val="•"/>
      <w:lvlJc w:val="left"/>
      <w:pPr>
        <w:tabs>
          <w:tab w:val="num" w:pos="5040"/>
        </w:tabs>
        <w:ind w:left="5040" w:hanging="360"/>
      </w:pPr>
      <w:rPr>
        <w:rFonts w:ascii="Arial" w:hAnsi="Arial" w:hint="default"/>
      </w:rPr>
    </w:lvl>
    <w:lvl w:ilvl="7" w:tplc="E69CA0CE" w:tentative="1">
      <w:start w:val="1"/>
      <w:numFmt w:val="bullet"/>
      <w:lvlText w:val="•"/>
      <w:lvlJc w:val="left"/>
      <w:pPr>
        <w:tabs>
          <w:tab w:val="num" w:pos="5760"/>
        </w:tabs>
        <w:ind w:left="5760" w:hanging="360"/>
      </w:pPr>
      <w:rPr>
        <w:rFonts w:ascii="Arial" w:hAnsi="Arial" w:hint="default"/>
      </w:rPr>
    </w:lvl>
    <w:lvl w:ilvl="8" w:tplc="AE6E631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5945446"/>
    <w:multiLevelType w:val="hybridMultilevel"/>
    <w:tmpl w:val="96F82D3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190005">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17711A"/>
    <w:multiLevelType w:val="hybridMultilevel"/>
    <w:tmpl w:val="AA22567E"/>
    <w:lvl w:ilvl="0" w:tplc="9730703A">
      <w:start w:val="1"/>
      <w:numFmt w:val="bullet"/>
      <w:lvlText w:val="•"/>
      <w:lvlJc w:val="left"/>
      <w:pPr>
        <w:tabs>
          <w:tab w:val="num" w:pos="360"/>
        </w:tabs>
        <w:ind w:left="360" w:hanging="360"/>
      </w:pPr>
      <w:rPr>
        <w:rFonts w:ascii="Arial" w:hAnsi="Arial" w:hint="default"/>
      </w:rPr>
    </w:lvl>
    <w:lvl w:ilvl="1" w:tplc="DB62D15A">
      <w:numFmt w:val="bullet"/>
      <w:lvlText w:val="•"/>
      <w:lvlJc w:val="left"/>
      <w:pPr>
        <w:tabs>
          <w:tab w:val="num" w:pos="1080"/>
        </w:tabs>
        <w:ind w:left="1080" w:hanging="360"/>
      </w:pPr>
      <w:rPr>
        <w:rFonts w:ascii="Arial" w:hAnsi="Arial" w:hint="default"/>
      </w:rPr>
    </w:lvl>
    <w:lvl w:ilvl="2" w:tplc="FECEC622">
      <w:numFmt w:val="bullet"/>
      <w:lvlText w:val="•"/>
      <w:lvlJc w:val="left"/>
      <w:pPr>
        <w:tabs>
          <w:tab w:val="num" w:pos="1800"/>
        </w:tabs>
        <w:ind w:left="1800" w:hanging="360"/>
      </w:pPr>
      <w:rPr>
        <w:rFonts w:ascii="Microsoft Sans Serif" w:hAnsi="Microsoft Sans Serif" w:hint="default"/>
      </w:rPr>
    </w:lvl>
    <w:lvl w:ilvl="3" w:tplc="A5BA78DC">
      <w:numFmt w:val="bullet"/>
      <w:lvlText w:val="o"/>
      <w:lvlJc w:val="left"/>
      <w:pPr>
        <w:tabs>
          <w:tab w:val="num" w:pos="2520"/>
        </w:tabs>
        <w:ind w:left="2520" w:hanging="360"/>
      </w:pPr>
      <w:rPr>
        <w:rFonts w:ascii="Courier New" w:hAnsi="Courier New" w:hint="default"/>
      </w:rPr>
    </w:lvl>
    <w:lvl w:ilvl="4" w:tplc="001ECABE" w:tentative="1">
      <w:start w:val="1"/>
      <w:numFmt w:val="bullet"/>
      <w:lvlText w:val="•"/>
      <w:lvlJc w:val="left"/>
      <w:pPr>
        <w:tabs>
          <w:tab w:val="num" w:pos="3240"/>
        </w:tabs>
        <w:ind w:left="3240" w:hanging="360"/>
      </w:pPr>
      <w:rPr>
        <w:rFonts w:ascii="Arial" w:hAnsi="Arial" w:hint="default"/>
      </w:rPr>
    </w:lvl>
    <w:lvl w:ilvl="5" w:tplc="5410491E" w:tentative="1">
      <w:start w:val="1"/>
      <w:numFmt w:val="bullet"/>
      <w:lvlText w:val="•"/>
      <w:lvlJc w:val="left"/>
      <w:pPr>
        <w:tabs>
          <w:tab w:val="num" w:pos="3960"/>
        </w:tabs>
        <w:ind w:left="3960" w:hanging="360"/>
      </w:pPr>
      <w:rPr>
        <w:rFonts w:ascii="Arial" w:hAnsi="Arial" w:hint="default"/>
      </w:rPr>
    </w:lvl>
    <w:lvl w:ilvl="6" w:tplc="598E1618" w:tentative="1">
      <w:start w:val="1"/>
      <w:numFmt w:val="bullet"/>
      <w:lvlText w:val="•"/>
      <w:lvlJc w:val="left"/>
      <w:pPr>
        <w:tabs>
          <w:tab w:val="num" w:pos="4680"/>
        </w:tabs>
        <w:ind w:left="4680" w:hanging="360"/>
      </w:pPr>
      <w:rPr>
        <w:rFonts w:ascii="Arial" w:hAnsi="Arial" w:hint="default"/>
      </w:rPr>
    </w:lvl>
    <w:lvl w:ilvl="7" w:tplc="0A4C85EA" w:tentative="1">
      <w:start w:val="1"/>
      <w:numFmt w:val="bullet"/>
      <w:lvlText w:val="•"/>
      <w:lvlJc w:val="left"/>
      <w:pPr>
        <w:tabs>
          <w:tab w:val="num" w:pos="5400"/>
        </w:tabs>
        <w:ind w:left="5400" w:hanging="360"/>
      </w:pPr>
      <w:rPr>
        <w:rFonts w:ascii="Arial" w:hAnsi="Arial" w:hint="default"/>
      </w:rPr>
    </w:lvl>
    <w:lvl w:ilvl="8" w:tplc="D8467B62"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61A6F21"/>
    <w:multiLevelType w:val="hybridMultilevel"/>
    <w:tmpl w:val="35208304"/>
    <w:lvl w:ilvl="0" w:tplc="D4484B86">
      <w:start w:val="1"/>
      <w:numFmt w:val="decimal"/>
      <w:lvlText w:val="%1."/>
      <w:lvlJc w:val="left"/>
      <w:pPr>
        <w:tabs>
          <w:tab w:val="num" w:pos="720"/>
        </w:tabs>
        <w:ind w:left="720" w:hanging="360"/>
      </w:pPr>
    </w:lvl>
    <w:lvl w:ilvl="1" w:tplc="D8D4C412" w:tentative="1">
      <w:start w:val="1"/>
      <w:numFmt w:val="decimal"/>
      <w:lvlText w:val="%2."/>
      <w:lvlJc w:val="left"/>
      <w:pPr>
        <w:tabs>
          <w:tab w:val="num" w:pos="1440"/>
        </w:tabs>
        <w:ind w:left="1440" w:hanging="360"/>
      </w:pPr>
    </w:lvl>
    <w:lvl w:ilvl="2" w:tplc="934068A0" w:tentative="1">
      <w:start w:val="1"/>
      <w:numFmt w:val="decimal"/>
      <w:lvlText w:val="%3."/>
      <w:lvlJc w:val="left"/>
      <w:pPr>
        <w:tabs>
          <w:tab w:val="num" w:pos="2160"/>
        </w:tabs>
        <w:ind w:left="2160" w:hanging="360"/>
      </w:pPr>
    </w:lvl>
    <w:lvl w:ilvl="3" w:tplc="61C8CA02" w:tentative="1">
      <w:start w:val="1"/>
      <w:numFmt w:val="decimal"/>
      <w:lvlText w:val="%4."/>
      <w:lvlJc w:val="left"/>
      <w:pPr>
        <w:tabs>
          <w:tab w:val="num" w:pos="2880"/>
        </w:tabs>
        <w:ind w:left="2880" w:hanging="360"/>
      </w:pPr>
    </w:lvl>
    <w:lvl w:ilvl="4" w:tplc="4A167B4C" w:tentative="1">
      <w:start w:val="1"/>
      <w:numFmt w:val="decimal"/>
      <w:lvlText w:val="%5."/>
      <w:lvlJc w:val="left"/>
      <w:pPr>
        <w:tabs>
          <w:tab w:val="num" w:pos="3600"/>
        </w:tabs>
        <w:ind w:left="3600" w:hanging="360"/>
      </w:pPr>
    </w:lvl>
    <w:lvl w:ilvl="5" w:tplc="92C87B26" w:tentative="1">
      <w:start w:val="1"/>
      <w:numFmt w:val="decimal"/>
      <w:lvlText w:val="%6."/>
      <w:lvlJc w:val="left"/>
      <w:pPr>
        <w:tabs>
          <w:tab w:val="num" w:pos="4320"/>
        </w:tabs>
        <w:ind w:left="4320" w:hanging="360"/>
      </w:pPr>
    </w:lvl>
    <w:lvl w:ilvl="6" w:tplc="F38C0962" w:tentative="1">
      <w:start w:val="1"/>
      <w:numFmt w:val="decimal"/>
      <w:lvlText w:val="%7."/>
      <w:lvlJc w:val="left"/>
      <w:pPr>
        <w:tabs>
          <w:tab w:val="num" w:pos="5040"/>
        </w:tabs>
        <w:ind w:left="5040" w:hanging="360"/>
      </w:pPr>
    </w:lvl>
    <w:lvl w:ilvl="7" w:tplc="5038E17E" w:tentative="1">
      <w:start w:val="1"/>
      <w:numFmt w:val="decimal"/>
      <w:lvlText w:val="%8."/>
      <w:lvlJc w:val="left"/>
      <w:pPr>
        <w:tabs>
          <w:tab w:val="num" w:pos="5760"/>
        </w:tabs>
        <w:ind w:left="5760" w:hanging="360"/>
      </w:pPr>
    </w:lvl>
    <w:lvl w:ilvl="8" w:tplc="531238C2" w:tentative="1">
      <w:start w:val="1"/>
      <w:numFmt w:val="decimal"/>
      <w:lvlText w:val="%9."/>
      <w:lvlJc w:val="left"/>
      <w:pPr>
        <w:tabs>
          <w:tab w:val="num" w:pos="6480"/>
        </w:tabs>
        <w:ind w:left="6480" w:hanging="360"/>
      </w:pPr>
    </w:lvl>
  </w:abstractNum>
  <w:abstractNum w:abstractNumId="28"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A7214B8"/>
    <w:multiLevelType w:val="hybridMultilevel"/>
    <w:tmpl w:val="011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9F5B9A"/>
    <w:multiLevelType w:val="hybridMultilevel"/>
    <w:tmpl w:val="CBC8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EF2C73"/>
    <w:multiLevelType w:val="hybridMultilevel"/>
    <w:tmpl w:val="02A499E4"/>
    <w:lvl w:ilvl="0" w:tplc="349A46DA">
      <w:start w:val="1"/>
      <w:numFmt w:val="bullet"/>
      <w:lvlText w:val="•"/>
      <w:lvlJc w:val="left"/>
      <w:pPr>
        <w:tabs>
          <w:tab w:val="num" w:pos="360"/>
        </w:tabs>
        <w:ind w:left="360" w:hanging="360"/>
      </w:pPr>
      <w:rPr>
        <w:rFonts w:ascii="Arial" w:hAnsi="Arial" w:hint="default"/>
      </w:rPr>
    </w:lvl>
    <w:lvl w:ilvl="1" w:tplc="6F2669CA">
      <w:numFmt w:val="bullet"/>
      <w:lvlText w:val="•"/>
      <w:lvlJc w:val="left"/>
      <w:pPr>
        <w:tabs>
          <w:tab w:val="num" w:pos="1080"/>
        </w:tabs>
        <w:ind w:left="1080" w:hanging="360"/>
      </w:pPr>
      <w:rPr>
        <w:rFonts w:ascii="Arial" w:hAnsi="Arial" w:hint="default"/>
      </w:rPr>
    </w:lvl>
    <w:lvl w:ilvl="2" w:tplc="F10C0A68">
      <w:numFmt w:val="bullet"/>
      <w:lvlText w:val="•"/>
      <w:lvlJc w:val="left"/>
      <w:pPr>
        <w:tabs>
          <w:tab w:val="num" w:pos="1800"/>
        </w:tabs>
        <w:ind w:left="1800" w:hanging="360"/>
      </w:pPr>
      <w:rPr>
        <w:rFonts w:ascii="Microsoft Sans Serif" w:hAnsi="Microsoft Sans Serif" w:hint="default"/>
      </w:rPr>
    </w:lvl>
    <w:lvl w:ilvl="3" w:tplc="94E224BA" w:tentative="1">
      <w:start w:val="1"/>
      <w:numFmt w:val="bullet"/>
      <w:lvlText w:val="•"/>
      <w:lvlJc w:val="left"/>
      <w:pPr>
        <w:tabs>
          <w:tab w:val="num" w:pos="2520"/>
        </w:tabs>
        <w:ind w:left="2520" w:hanging="360"/>
      </w:pPr>
      <w:rPr>
        <w:rFonts w:ascii="Arial" w:hAnsi="Arial" w:hint="default"/>
      </w:rPr>
    </w:lvl>
    <w:lvl w:ilvl="4" w:tplc="4DF076AC" w:tentative="1">
      <w:start w:val="1"/>
      <w:numFmt w:val="bullet"/>
      <w:lvlText w:val="•"/>
      <w:lvlJc w:val="left"/>
      <w:pPr>
        <w:tabs>
          <w:tab w:val="num" w:pos="3240"/>
        </w:tabs>
        <w:ind w:left="3240" w:hanging="360"/>
      </w:pPr>
      <w:rPr>
        <w:rFonts w:ascii="Arial" w:hAnsi="Arial" w:hint="default"/>
      </w:rPr>
    </w:lvl>
    <w:lvl w:ilvl="5" w:tplc="3946A91E" w:tentative="1">
      <w:start w:val="1"/>
      <w:numFmt w:val="bullet"/>
      <w:lvlText w:val="•"/>
      <w:lvlJc w:val="left"/>
      <w:pPr>
        <w:tabs>
          <w:tab w:val="num" w:pos="3960"/>
        </w:tabs>
        <w:ind w:left="3960" w:hanging="360"/>
      </w:pPr>
      <w:rPr>
        <w:rFonts w:ascii="Arial" w:hAnsi="Arial" w:hint="default"/>
      </w:rPr>
    </w:lvl>
    <w:lvl w:ilvl="6" w:tplc="814E2BD2" w:tentative="1">
      <w:start w:val="1"/>
      <w:numFmt w:val="bullet"/>
      <w:lvlText w:val="•"/>
      <w:lvlJc w:val="left"/>
      <w:pPr>
        <w:tabs>
          <w:tab w:val="num" w:pos="4680"/>
        </w:tabs>
        <w:ind w:left="4680" w:hanging="360"/>
      </w:pPr>
      <w:rPr>
        <w:rFonts w:ascii="Arial" w:hAnsi="Arial" w:hint="default"/>
      </w:rPr>
    </w:lvl>
    <w:lvl w:ilvl="7" w:tplc="6E46CDF2" w:tentative="1">
      <w:start w:val="1"/>
      <w:numFmt w:val="bullet"/>
      <w:lvlText w:val="•"/>
      <w:lvlJc w:val="left"/>
      <w:pPr>
        <w:tabs>
          <w:tab w:val="num" w:pos="5400"/>
        </w:tabs>
        <w:ind w:left="5400" w:hanging="360"/>
      </w:pPr>
      <w:rPr>
        <w:rFonts w:ascii="Arial" w:hAnsi="Arial" w:hint="default"/>
      </w:rPr>
    </w:lvl>
    <w:lvl w:ilvl="8" w:tplc="32A428CC"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5F237F54"/>
    <w:multiLevelType w:val="hybridMultilevel"/>
    <w:tmpl w:val="2D98A5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476C69"/>
    <w:multiLevelType w:val="hybridMultilevel"/>
    <w:tmpl w:val="78EC74EA"/>
    <w:lvl w:ilvl="0" w:tplc="CF301938">
      <w:start w:val="1"/>
      <w:numFmt w:val="bullet"/>
      <w:lvlText w:val="•"/>
      <w:lvlJc w:val="left"/>
      <w:pPr>
        <w:tabs>
          <w:tab w:val="num" w:pos="720"/>
        </w:tabs>
        <w:ind w:left="720" w:hanging="360"/>
      </w:pPr>
      <w:rPr>
        <w:rFonts w:ascii="Arial" w:hAnsi="Arial" w:hint="default"/>
      </w:rPr>
    </w:lvl>
    <w:lvl w:ilvl="1" w:tplc="E0640554">
      <w:start w:val="1"/>
      <w:numFmt w:val="bullet"/>
      <w:lvlText w:val="•"/>
      <w:lvlJc w:val="left"/>
      <w:pPr>
        <w:tabs>
          <w:tab w:val="num" w:pos="1440"/>
        </w:tabs>
        <w:ind w:left="1440" w:hanging="360"/>
      </w:pPr>
      <w:rPr>
        <w:rFonts w:ascii="Arial" w:hAnsi="Arial" w:hint="default"/>
      </w:rPr>
    </w:lvl>
    <w:lvl w:ilvl="2" w:tplc="B40CE4AE">
      <w:numFmt w:val="bullet"/>
      <w:lvlText w:val="•"/>
      <w:lvlJc w:val="left"/>
      <w:pPr>
        <w:tabs>
          <w:tab w:val="num" w:pos="2160"/>
        </w:tabs>
        <w:ind w:left="2160" w:hanging="360"/>
      </w:pPr>
      <w:rPr>
        <w:rFonts w:ascii="Microsoft Sans Serif" w:hAnsi="Microsoft Sans Serif" w:hint="default"/>
      </w:rPr>
    </w:lvl>
    <w:lvl w:ilvl="3" w:tplc="9F0650C6" w:tentative="1">
      <w:start w:val="1"/>
      <w:numFmt w:val="bullet"/>
      <w:lvlText w:val="•"/>
      <w:lvlJc w:val="left"/>
      <w:pPr>
        <w:tabs>
          <w:tab w:val="num" w:pos="2880"/>
        </w:tabs>
        <w:ind w:left="2880" w:hanging="360"/>
      </w:pPr>
      <w:rPr>
        <w:rFonts w:ascii="Arial" w:hAnsi="Arial" w:hint="default"/>
      </w:rPr>
    </w:lvl>
    <w:lvl w:ilvl="4" w:tplc="3D9AB676" w:tentative="1">
      <w:start w:val="1"/>
      <w:numFmt w:val="bullet"/>
      <w:lvlText w:val="•"/>
      <w:lvlJc w:val="left"/>
      <w:pPr>
        <w:tabs>
          <w:tab w:val="num" w:pos="3600"/>
        </w:tabs>
        <w:ind w:left="3600" w:hanging="360"/>
      </w:pPr>
      <w:rPr>
        <w:rFonts w:ascii="Arial" w:hAnsi="Arial" w:hint="default"/>
      </w:rPr>
    </w:lvl>
    <w:lvl w:ilvl="5" w:tplc="82F80348" w:tentative="1">
      <w:start w:val="1"/>
      <w:numFmt w:val="bullet"/>
      <w:lvlText w:val="•"/>
      <w:lvlJc w:val="left"/>
      <w:pPr>
        <w:tabs>
          <w:tab w:val="num" w:pos="4320"/>
        </w:tabs>
        <w:ind w:left="4320" w:hanging="360"/>
      </w:pPr>
      <w:rPr>
        <w:rFonts w:ascii="Arial" w:hAnsi="Arial" w:hint="default"/>
      </w:rPr>
    </w:lvl>
    <w:lvl w:ilvl="6" w:tplc="3738BE2A" w:tentative="1">
      <w:start w:val="1"/>
      <w:numFmt w:val="bullet"/>
      <w:lvlText w:val="•"/>
      <w:lvlJc w:val="left"/>
      <w:pPr>
        <w:tabs>
          <w:tab w:val="num" w:pos="5040"/>
        </w:tabs>
        <w:ind w:left="5040" w:hanging="360"/>
      </w:pPr>
      <w:rPr>
        <w:rFonts w:ascii="Arial" w:hAnsi="Arial" w:hint="default"/>
      </w:rPr>
    </w:lvl>
    <w:lvl w:ilvl="7" w:tplc="E92A8B9E" w:tentative="1">
      <w:start w:val="1"/>
      <w:numFmt w:val="bullet"/>
      <w:lvlText w:val="•"/>
      <w:lvlJc w:val="left"/>
      <w:pPr>
        <w:tabs>
          <w:tab w:val="num" w:pos="5760"/>
        </w:tabs>
        <w:ind w:left="5760" w:hanging="360"/>
      </w:pPr>
      <w:rPr>
        <w:rFonts w:ascii="Arial" w:hAnsi="Arial" w:hint="default"/>
      </w:rPr>
    </w:lvl>
    <w:lvl w:ilvl="8" w:tplc="C53ABC9C"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7341150"/>
    <w:multiLevelType w:val="hybridMultilevel"/>
    <w:tmpl w:val="BE8A4A64"/>
    <w:lvl w:ilvl="0" w:tplc="A0E4FCFA">
      <w:start w:val="3"/>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FF7D0C"/>
    <w:multiLevelType w:val="hybridMultilevel"/>
    <w:tmpl w:val="476C5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FD6129"/>
    <w:multiLevelType w:val="hybridMultilevel"/>
    <w:tmpl w:val="3AB219D6"/>
    <w:lvl w:ilvl="0" w:tplc="682E1388">
      <w:start w:val="1"/>
      <w:numFmt w:val="bullet"/>
      <w:lvlText w:val="•"/>
      <w:lvlJc w:val="left"/>
      <w:pPr>
        <w:tabs>
          <w:tab w:val="num" w:pos="360"/>
        </w:tabs>
        <w:ind w:left="360" w:hanging="360"/>
      </w:pPr>
      <w:rPr>
        <w:rFonts w:ascii="Arial" w:hAnsi="Arial" w:hint="default"/>
      </w:rPr>
    </w:lvl>
    <w:lvl w:ilvl="1" w:tplc="992CDC62">
      <w:numFmt w:val="bullet"/>
      <w:lvlText w:val="•"/>
      <w:lvlJc w:val="left"/>
      <w:pPr>
        <w:tabs>
          <w:tab w:val="num" w:pos="1080"/>
        </w:tabs>
        <w:ind w:left="1080" w:hanging="360"/>
      </w:pPr>
      <w:rPr>
        <w:rFonts w:ascii="Arial" w:hAnsi="Arial" w:hint="default"/>
      </w:rPr>
    </w:lvl>
    <w:lvl w:ilvl="2" w:tplc="23304CAE">
      <w:numFmt w:val="bullet"/>
      <w:lvlText w:val="•"/>
      <w:lvlJc w:val="left"/>
      <w:pPr>
        <w:tabs>
          <w:tab w:val="num" w:pos="1800"/>
        </w:tabs>
        <w:ind w:left="1800" w:hanging="360"/>
      </w:pPr>
      <w:rPr>
        <w:rFonts w:ascii="Microsoft Sans Serif" w:hAnsi="Microsoft Sans Serif" w:hint="default"/>
      </w:rPr>
    </w:lvl>
    <w:lvl w:ilvl="3" w:tplc="40E88CC6">
      <w:numFmt w:val="bullet"/>
      <w:lvlText w:val="•"/>
      <w:lvlJc w:val="left"/>
      <w:pPr>
        <w:tabs>
          <w:tab w:val="num" w:pos="2520"/>
        </w:tabs>
        <w:ind w:left="2520" w:hanging="360"/>
      </w:pPr>
      <w:rPr>
        <w:rFonts w:ascii="Arial" w:hAnsi="Arial" w:hint="default"/>
      </w:rPr>
    </w:lvl>
    <w:lvl w:ilvl="4" w:tplc="0FC2DC64" w:tentative="1">
      <w:start w:val="1"/>
      <w:numFmt w:val="bullet"/>
      <w:lvlText w:val="•"/>
      <w:lvlJc w:val="left"/>
      <w:pPr>
        <w:tabs>
          <w:tab w:val="num" w:pos="3240"/>
        </w:tabs>
        <w:ind w:left="3240" w:hanging="360"/>
      </w:pPr>
      <w:rPr>
        <w:rFonts w:ascii="Arial" w:hAnsi="Arial" w:hint="default"/>
      </w:rPr>
    </w:lvl>
    <w:lvl w:ilvl="5" w:tplc="609CABFE" w:tentative="1">
      <w:start w:val="1"/>
      <w:numFmt w:val="bullet"/>
      <w:lvlText w:val="•"/>
      <w:lvlJc w:val="left"/>
      <w:pPr>
        <w:tabs>
          <w:tab w:val="num" w:pos="3960"/>
        </w:tabs>
        <w:ind w:left="3960" w:hanging="360"/>
      </w:pPr>
      <w:rPr>
        <w:rFonts w:ascii="Arial" w:hAnsi="Arial" w:hint="default"/>
      </w:rPr>
    </w:lvl>
    <w:lvl w:ilvl="6" w:tplc="A936079E" w:tentative="1">
      <w:start w:val="1"/>
      <w:numFmt w:val="bullet"/>
      <w:lvlText w:val="•"/>
      <w:lvlJc w:val="left"/>
      <w:pPr>
        <w:tabs>
          <w:tab w:val="num" w:pos="4680"/>
        </w:tabs>
        <w:ind w:left="4680" w:hanging="360"/>
      </w:pPr>
      <w:rPr>
        <w:rFonts w:ascii="Arial" w:hAnsi="Arial" w:hint="default"/>
      </w:rPr>
    </w:lvl>
    <w:lvl w:ilvl="7" w:tplc="BC06ECD2" w:tentative="1">
      <w:start w:val="1"/>
      <w:numFmt w:val="bullet"/>
      <w:lvlText w:val="•"/>
      <w:lvlJc w:val="left"/>
      <w:pPr>
        <w:tabs>
          <w:tab w:val="num" w:pos="5400"/>
        </w:tabs>
        <w:ind w:left="5400" w:hanging="360"/>
      </w:pPr>
      <w:rPr>
        <w:rFonts w:ascii="Arial" w:hAnsi="Arial" w:hint="default"/>
      </w:rPr>
    </w:lvl>
    <w:lvl w:ilvl="8" w:tplc="D9FC48C6"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2A15388"/>
    <w:multiLevelType w:val="hybridMultilevel"/>
    <w:tmpl w:val="A2E4A842"/>
    <w:lvl w:ilvl="0" w:tplc="82C8A110">
      <w:start w:val="1"/>
      <w:numFmt w:val="bullet"/>
      <w:lvlText w:val="•"/>
      <w:lvlJc w:val="left"/>
      <w:pPr>
        <w:tabs>
          <w:tab w:val="num" w:pos="720"/>
        </w:tabs>
        <w:ind w:left="720" w:hanging="360"/>
      </w:pPr>
      <w:rPr>
        <w:rFonts w:ascii="Arial" w:hAnsi="Arial" w:hint="default"/>
      </w:rPr>
    </w:lvl>
    <w:lvl w:ilvl="1" w:tplc="63CC2354">
      <w:start w:val="1"/>
      <w:numFmt w:val="bullet"/>
      <w:lvlText w:val="•"/>
      <w:lvlJc w:val="left"/>
      <w:pPr>
        <w:tabs>
          <w:tab w:val="num" w:pos="1440"/>
        </w:tabs>
        <w:ind w:left="1440" w:hanging="360"/>
      </w:pPr>
      <w:rPr>
        <w:rFonts w:ascii="Arial" w:hAnsi="Arial" w:hint="default"/>
      </w:rPr>
    </w:lvl>
    <w:lvl w:ilvl="2" w:tplc="A5CAE662">
      <w:numFmt w:val="bullet"/>
      <w:lvlText w:val="•"/>
      <w:lvlJc w:val="left"/>
      <w:pPr>
        <w:tabs>
          <w:tab w:val="num" w:pos="2160"/>
        </w:tabs>
        <w:ind w:left="2160" w:hanging="360"/>
      </w:pPr>
      <w:rPr>
        <w:rFonts w:ascii="Microsoft Sans Serif" w:hAnsi="Microsoft Sans Serif" w:hint="default"/>
      </w:rPr>
    </w:lvl>
    <w:lvl w:ilvl="3" w:tplc="02F0257C" w:tentative="1">
      <w:start w:val="1"/>
      <w:numFmt w:val="bullet"/>
      <w:lvlText w:val="•"/>
      <w:lvlJc w:val="left"/>
      <w:pPr>
        <w:tabs>
          <w:tab w:val="num" w:pos="2880"/>
        </w:tabs>
        <w:ind w:left="2880" w:hanging="360"/>
      </w:pPr>
      <w:rPr>
        <w:rFonts w:ascii="Arial" w:hAnsi="Arial" w:hint="default"/>
      </w:rPr>
    </w:lvl>
    <w:lvl w:ilvl="4" w:tplc="8DEAC336" w:tentative="1">
      <w:start w:val="1"/>
      <w:numFmt w:val="bullet"/>
      <w:lvlText w:val="•"/>
      <w:lvlJc w:val="left"/>
      <w:pPr>
        <w:tabs>
          <w:tab w:val="num" w:pos="3600"/>
        </w:tabs>
        <w:ind w:left="3600" w:hanging="360"/>
      </w:pPr>
      <w:rPr>
        <w:rFonts w:ascii="Arial" w:hAnsi="Arial" w:hint="default"/>
      </w:rPr>
    </w:lvl>
    <w:lvl w:ilvl="5" w:tplc="85185444" w:tentative="1">
      <w:start w:val="1"/>
      <w:numFmt w:val="bullet"/>
      <w:lvlText w:val="•"/>
      <w:lvlJc w:val="left"/>
      <w:pPr>
        <w:tabs>
          <w:tab w:val="num" w:pos="4320"/>
        </w:tabs>
        <w:ind w:left="4320" w:hanging="360"/>
      </w:pPr>
      <w:rPr>
        <w:rFonts w:ascii="Arial" w:hAnsi="Arial" w:hint="default"/>
      </w:rPr>
    </w:lvl>
    <w:lvl w:ilvl="6" w:tplc="45507B6A" w:tentative="1">
      <w:start w:val="1"/>
      <w:numFmt w:val="bullet"/>
      <w:lvlText w:val="•"/>
      <w:lvlJc w:val="left"/>
      <w:pPr>
        <w:tabs>
          <w:tab w:val="num" w:pos="5040"/>
        </w:tabs>
        <w:ind w:left="5040" w:hanging="360"/>
      </w:pPr>
      <w:rPr>
        <w:rFonts w:ascii="Arial" w:hAnsi="Arial" w:hint="default"/>
      </w:rPr>
    </w:lvl>
    <w:lvl w:ilvl="7" w:tplc="1B2A9CA2" w:tentative="1">
      <w:start w:val="1"/>
      <w:numFmt w:val="bullet"/>
      <w:lvlText w:val="•"/>
      <w:lvlJc w:val="left"/>
      <w:pPr>
        <w:tabs>
          <w:tab w:val="num" w:pos="5760"/>
        </w:tabs>
        <w:ind w:left="5760" w:hanging="360"/>
      </w:pPr>
      <w:rPr>
        <w:rFonts w:ascii="Arial" w:hAnsi="Arial" w:hint="default"/>
      </w:rPr>
    </w:lvl>
    <w:lvl w:ilvl="8" w:tplc="9C2E309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35A181E"/>
    <w:multiLevelType w:val="hybridMultilevel"/>
    <w:tmpl w:val="BBBA487A"/>
    <w:lvl w:ilvl="0" w:tplc="E3EE9FBC">
      <w:start w:val="1"/>
      <w:numFmt w:val="bullet"/>
      <w:lvlText w:val="•"/>
      <w:lvlJc w:val="left"/>
      <w:pPr>
        <w:tabs>
          <w:tab w:val="num" w:pos="720"/>
        </w:tabs>
        <w:ind w:left="720" w:hanging="360"/>
      </w:pPr>
      <w:rPr>
        <w:rFonts w:ascii="Arial" w:hAnsi="Arial" w:hint="default"/>
      </w:rPr>
    </w:lvl>
    <w:lvl w:ilvl="1" w:tplc="7070D95E">
      <w:start w:val="1"/>
      <w:numFmt w:val="bullet"/>
      <w:lvlText w:val="•"/>
      <w:lvlJc w:val="left"/>
      <w:pPr>
        <w:tabs>
          <w:tab w:val="num" w:pos="1440"/>
        </w:tabs>
        <w:ind w:left="1440" w:hanging="360"/>
      </w:pPr>
      <w:rPr>
        <w:rFonts w:ascii="Arial" w:hAnsi="Arial" w:hint="default"/>
      </w:rPr>
    </w:lvl>
    <w:lvl w:ilvl="2" w:tplc="6BA8ACBA" w:tentative="1">
      <w:start w:val="1"/>
      <w:numFmt w:val="bullet"/>
      <w:lvlText w:val="•"/>
      <w:lvlJc w:val="left"/>
      <w:pPr>
        <w:tabs>
          <w:tab w:val="num" w:pos="2160"/>
        </w:tabs>
        <w:ind w:left="2160" w:hanging="360"/>
      </w:pPr>
      <w:rPr>
        <w:rFonts w:ascii="Arial" w:hAnsi="Arial" w:hint="default"/>
      </w:rPr>
    </w:lvl>
    <w:lvl w:ilvl="3" w:tplc="E4F88198" w:tentative="1">
      <w:start w:val="1"/>
      <w:numFmt w:val="bullet"/>
      <w:lvlText w:val="•"/>
      <w:lvlJc w:val="left"/>
      <w:pPr>
        <w:tabs>
          <w:tab w:val="num" w:pos="2880"/>
        </w:tabs>
        <w:ind w:left="2880" w:hanging="360"/>
      </w:pPr>
      <w:rPr>
        <w:rFonts w:ascii="Arial" w:hAnsi="Arial" w:hint="default"/>
      </w:rPr>
    </w:lvl>
    <w:lvl w:ilvl="4" w:tplc="0ED8D09E" w:tentative="1">
      <w:start w:val="1"/>
      <w:numFmt w:val="bullet"/>
      <w:lvlText w:val="•"/>
      <w:lvlJc w:val="left"/>
      <w:pPr>
        <w:tabs>
          <w:tab w:val="num" w:pos="3600"/>
        </w:tabs>
        <w:ind w:left="3600" w:hanging="360"/>
      </w:pPr>
      <w:rPr>
        <w:rFonts w:ascii="Arial" w:hAnsi="Arial" w:hint="default"/>
      </w:rPr>
    </w:lvl>
    <w:lvl w:ilvl="5" w:tplc="B7CEE4A2" w:tentative="1">
      <w:start w:val="1"/>
      <w:numFmt w:val="bullet"/>
      <w:lvlText w:val="•"/>
      <w:lvlJc w:val="left"/>
      <w:pPr>
        <w:tabs>
          <w:tab w:val="num" w:pos="4320"/>
        </w:tabs>
        <w:ind w:left="4320" w:hanging="360"/>
      </w:pPr>
      <w:rPr>
        <w:rFonts w:ascii="Arial" w:hAnsi="Arial" w:hint="default"/>
      </w:rPr>
    </w:lvl>
    <w:lvl w:ilvl="6" w:tplc="A3D6FA34" w:tentative="1">
      <w:start w:val="1"/>
      <w:numFmt w:val="bullet"/>
      <w:lvlText w:val="•"/>
      <w:lvlJc w:val="left"/>
      <w:pPr>
        <w:tabs>
          <w:tab w:val="num" w:pos="5040"/>
        </w:tabs>
        <w:ind w:left="5040" w:hanging="360"/>
      </w:pPr>
      <w:rPr>
        <w:rFonts w:ascii="Arial" w:hAnsi="Arial" w:hint="default"/>
      </w:rPr>
    </w:lvl>
    <w:lvl w:ilvl="7" w:tplc="332CA082" w:tentative="1">
      <w:start w:val="1"/>
      <w:numFmt w:val="bullet"/>
      <w:lvlText w:val="•"/>
      <w:lvlJc w:val="left"/>
      <w:pPr>
        <w:tabs>
          <w:tab w:val="num" w:pos="5760"/>
        </w:tabs>
        <w:ind w:left="5760" w:hanging="360"/>
      </w:pPr>
      <w:rPr>
        <w:rFonts w:ascii="Arial" w:hAnsi="Arial" w:hint="default"/>
      </w:rPr>
    </w:lvl>
    <w:lvl w:ilvl="8" w:tplc="0FBAD192" w:tentative="1">
      <w:start w:val="1"/>
      <w:numFmt w:val="bullet"/>
      <w:lvlText w:val="•"/>
      <w:lvlJc w:val="left"/>
      <w:pPr>
        <w:tabs>
          <w:tab w:val="num" w:pos="6480"/>
        </w:tabs>
        <w:ind w:left="6480" w:hanging="360"/>
      </w:pPr>
      <w:rPr>
        <w:rFonts w:ascii="Arial" w:hAnsi="Arial" w:hint="default"/>
      </w:rPr>
    </w:lvl>
  </w:abstractNum>
  <w:num w:numId="1" w16cid:durableId="1038360724">
    <w:abstractNumId w:val="12"/>
  </w:num>
  <w:num w:numId="2" w16cid:durableId="1870020987">
    <w:abstractNumId w:val="2"/>
  </w:num>
  <w:num w:numId="3" w16cid:durableId="1388383785">
    <w:abstractNumId w:val="13"/>
  </w:num>
  <w:num w:numId="4" w16cid:durableId="2035686086">
    <w:abstractNumId w:val="14"/>
  </w:num>
  <w:num w:numId="5" w16cid:durableId="22051809">
    <w:abstractNumId w:val="31"/>
  </w:num>
  <w:num w:numId="6" w16cid:durableId="133303979">
    <w:abstractNumId w:val="11"/>
  </w:num>
  <w:num w:numId="7" w16cid:durableId="33311435">
    <w:abstractNumId w:val="20"/>
  </w:num>
  <w:num w:numId="8" w16cid:durableId="1089086421">
    <w:abstractNumId w:val="36"/>
  </w:num>
  <w:num w:numId="9" w16cid:durableId="1074401253">
    <w:abstractNumId w:val="33"/>
  </w:num>
  <w:num w:numId="10" w16cid:durableId="521480573">
    <w:abstractNumId w:val="29"/>
  </w:num>
  <w:num w:numId="11" w16cid:durableId="1039744744">
    <w:abstractNumId w:val="3"/>
  </w:num>
  <w:num w:numId="12" w16cid:durableId="340087330">
    <w:abstractNumId w:val="32"/>
  </w:num>
  <w:num w:numId="13" w16cid:durableId="1897547035">
    <w:abstractNumId w:val="38"/>
  </w:num>
  <w:num w:numId="14" w16cid:durableId="1921938027">
    <w:abstractNumId w:val="22"/>
  </w:num>
  <w:num w:numId="15" w16cid:durableId="1264801387">
    <w:abstractNumId w:val="6"/>
  </w:num>
  <w:num w:numId="16" w16cid:durableId="56638013">
    <w:abstractNumId w:val="19"/>
  </w:num>
  <w:num w:numId="17" w16cid:durableId="1601645640">
    <w:abstractNumId w:val="5"/>
  </w:num>
  <w:num w:numId="18" w16cid:durableId="2103332565">
    <w:abstractNumId w:val="37"/>
  </w:num>
  <w:num w:numId="19" w16cid:durableId="205993025">
    <w:abstractNumId w:val="24"/>
  </w:num>
  <w:num w:numId="20" w16cid:durableId="1479497888">
    <w:abstractNumId w:val="9"/>
  </w:num>
  <w:num w:numId="21" w16cid:durableId="1174304640">
    <w:abstractNumId w:val="1"/>
  </w:num>
  <w:num w:numId="22" w16cid:durableId="764494699">
    <w:abstractNumId w:val="17"/>
  </w:num>
  <w:num w:numId="23" w16cid:durableId="38165340">
    <w:abstractNumId w:val="28"/>
  </w:num>
  <w:num w:numId="24" w16cid:durableId="1475414306">
    <w:abstractNumId w:val="25"/>
  </w:num>
  <w:num w:numId="25" w16cid:durableId="1869564691">
    <w:abstractNumId w:val="4"/>
  </w:num>
  <w:num w:numId="26" w16cid:durableId="504176598">
    <w:abstractNumId w:val="7"/>
  </w:num>
  <w:num w:numId="27" w16cid:durableId="203372458">
    <w:abstractNumId w:val="26"/>
  </w:num>
  <w:num w:numId="28" w16cid:durableId="1153834364">
    <w:abstractNumId w:val="16"/>
  </w:num>
  <w:num w:numId="29" w16cid:durableId="1535773654">
    <w:abstractNumId w:val="27"/>
  </w:num>
  <w:num w:numId="30" w16cid:durableId="1258056624">
    <w:abstractNumId w:val="15"/>
  </w:num>
  <w:num w:numId="31" w16cid:durableId="1310329702">
    <w:abstractNumId w:val="23"/>
  </w:num>
  <w:num w:numId="32" w16cid:durableId="439035646">
    <w:abstractNumId w:val="10"/>
  </w:num>
  <w:num w:numId="33" w16cid:durableId="1755280151">
    <w:abstractNumId w:val="8"/>
  </w:num>
  <w:num w:numId="34" w16cid:durableId="865216138">
    <w:abstractNumId w:val="21"/>
  </w:num>
  <w:num w:numId="35" w16cid:durableId="1233010014">
    <w:abstractNumId w:val="0"/>
  </w:num>
  <w:num w:numId="36" w16cid:durableId="301542604">
    <w:abstractNumId w:val="30"/>
  </w:num>
  <w:num w:numId="37" w16cid:durableId="715735475">
    <w:abstractNumId w:val="18"/>
  </w:num>
  <w:num w:numId="38" w16cid:durableId="534544058">
    <w:abstractNumId w:val="35"/>
  </w:num>
  <w:num w:numId="39" w16cid:durableId="506754995">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260A"/>
    <w:rsid w:val="0000280A"/>
    <w:rsid w:val="00003795"/>
    <w:rsid w:val="000043E9"/>
    <w:rsid w:val="00004664"/>
    <w:rsid w:val="0000700D"/>
    <w:rsid w:val="00011944"/>
    <w:rsid w:val="00012106"/>
    <w:rsid w:val="00012A0E"/>
    <w:rsid w:val="00012B50"/>
    <w:rsid w:val="00012D26"/>
    <w:rsid w:val="00012FD0"/>
    <w:rsid w:val="00013AC3"/>
    <w:rsid w:val="00014419"/>
    <w:rsid w:val="00014CDE"/>
    <w:rsid w:val="00015CE7"/>
    <w:rsid w:val="00016162"/>
    <w:rsid w:val="00016A6A"/>
    <w:rsid w:val="00016D5F"/>
    <w:rsid w:val="00016DFD"/>
    <w:rsid w:val="00017770"/>
    <w:rsid w:val="00017B6F"/>
    <w:rsid w:val="00017D88"/>
    <w:rsid w:val="00020ABA"/>
    <w:rsid w:val="00021BFC"/>
    <w:rsid w:val="00021CED"/>
    <w:rsid w:val="00022964"/>
    <w:rsid w:val="00022C4B"/>
    <w:rsid w:val="000231C6"/>
    <w:rsid w:val="000235A6"/>
    <w:rsid w:val="00023F26"/>
    <w:rsid w:val="00024815"/>
    <w:rsid w:val="0002609A"/>
    <w:rsid w:val="000262B9"/>
    <w:rsid w:val="0002638C"/>
    <w:rsid w:val="000279F4"/>
    <w:rsid w:val="00030B09"/>
    <w:rsid w:val="0003130E"/>
    <w:rsid w:val="00032669"/>
    <w:rsid w:val="00032DAA"/>
    <w:rsid w:val="00033484"/>
    <w:rsid w:val="000360C4"/>
    <w:rsid w:val="00036E90"/>
    <w:rsid w:val="00037A84"/>
    <w:rsid w:val="0004201B"/>
    <w:rsid w:val="00042719"/>
    <w:rsid w:val="0004291B"/>
    <w:rsid w:val="00042F2B"/>
    <w:rsid w:val="00043549"/>
    <w:rsid w:val="000439AF"/>
    <w:rsid w:val="00044714"/>
    <w:rsid w:val="00045017"/>
    <w:rsid w:val="000454A9"/>
    <w:rsid w:val="00045A69"/>
    <w:rsid w:val="00047449"/>
    <w:rsid w:val="000504CA"/>
    <w:rsid w:val="000506A9"/>
    <w:rsid w:val="00050AEF"/>
    <w:rsid w:val="00050DE1"/>
    <w:rsid w:val="0005158C"/>
    <w:rsid w:val="00052300"/>
    <w:rsid w:val="0005305E"/>
    <w:rsid w:val="0005384D"/>
    <w:rsid w:val="0005470A"/>
    <w:rsid w:val="00054AED"/>
    <w:rsid w:val="000562F6"/>
    <w:rsid w:val="000564F5"/>
    <w:rsid w:val="000606E9"/>
    <w:rsid w:val="000612AF"/>
    <w:rsid w:val="00061307"/>
    <w:rsid w:val="0006136D"/>
    <w:rsid w:val="00061DFF"/>
    <w:rsid w:val="000624B0"/>
    <w:rsid w:val="00062E20"/>
    <w:rsid w:val="00062F0D"/>
    <w:rsid w:val="00063163"/>
    <w:rsid w:val="000639E8"/>
    <w:rsid w:val="00066FA2"/>
    <w:rsid w:val="00067513"/>
    <w:rsid w:val="000675AA"/>
    <w:rsid w:val="000679BB"/>
    <w:rsid w:val="00067CB5"/>
    <w:rsid w:val="00071D30"/>
    <w:rsid w:val="000720C4"/>
    <w:rsid w:val="000729F8"/>
    <w:rsid w:val="00072D2F"/>
    <w:rsid w:val="00073883"/>
    <w:rsid w:val="00073D00"/>
    <w:rsid w:val="0007492B"/>
    <w:rsid w:val="00074F4A"/>
    <w:rsid w:val="000755EE"/>
    <w:rsid w:val="00075923"/>
    <w:rsid w:val="00076CC4"/>
    <w:rsid w:val="00077CF4"/>
    <w:rsid w:val="00077EB3"/>
    <w:rsid w:val="00077FC1"/>
    <w:rsid w:val="0008069D"/>
    <w:rsid w:val="0008273A"/>
    <w:rsid w:val="00082938"/>
    <w:rsid w:val="000831CC"/>
    <w:rsid w:val="000841FD"/>
    <w:rsid w:val="0008431B"/>
    <w:rsid w:val="00084860"/>
    <w:rsid w:val="0008581B"/>
    <w:rsid w:val="00085AC8"/>
    <w:rsid w:val="00085B70"/>
    <w:rsid w:val="000862A4"/>
    <w:rsid w:val="00086EE6"/>
    <w:rsid w:val="00086F92"/>
    <w:rsid w:val="000904D0"/>
    <w:rsid w:val="000905F6"/>
    <w:rsid w:val="000908D9"/>
    <w:rsid w:val="00091207"/>
    <w:rsid w:val="000928FC"/>
    <w:rsid w:val="00092A51"/>
    <w:rsid w:val="00092D24"/>
    <w:rsid w:val="00093510"/>
    <w:rsid w:val="000942C6"/>
    <w:rsid w:val="0009445E"/>
    <w:rsid w:val="000962AA"/>
    <w:rsid w:val="0009652F"/>
    <w:rsid w:val="00096B4F"/>
    <w:rsid w:val="00096C13"/>
    <w:rsid w:val="000A0B03"/>
    <w:rsid w:val="000A100E"/>
    <w:rsid w:val="000A23B1"/>
    <w:rsid w:val="000A2AEC"/>
    <w:rsid w:val="000A2CD7"/>
    <w:rsid w:val="000A45E6"/>
    <w:rsid w:val="000A567D"/>
    <w:rsid w:val="000A5C36"/>
    <w:rsid w:val="000A5D13"/>
    <w:rsid w:val="000A5FBF"/>
    <w:rsid w:val="000A643B"/>
    <w:rsid w:val="000A6855"/>
    <w:rsid w:val="000A7333"/>
    <w:rsid w:val="000A7C17"/>
    <w:rsid w:val="000B0067"/>
    <w:rsid w:val="000B1141"/>
    <w:rsid w:val="000B1585"/>
    <w:rsid w:val="000B2AD9"/>
    <w:rsid w:val="000B2E27"/>
    <w:rsid w:val="000B3615"/>
    <w:rsid w:val="000B3872"/>
    <w:rsid w:val="000B3FA1"/>
    <w:rsid w:val="000B5F34"/>
    <w:rsid w:val="000B76D8"/>
    <w:rsid w:val="000C0C6D"/>
    <w:rsid w:val="000C0C86"/>
    <w:rsid w:val="000C2448"/>
    <w:rsid w:val="000C2B0D"/>
    <w:rsid w:val="000C4A45"/>
    <w:rsid w:val="000C4ECC"/>
    <w:rsid w:val="000C529A"/>
    <w:rsid w:val="000C5610"/>
    <w:rsid w:val="000C570A"/>
    <w:rsid w:val="000C678D"/>
    <w:rsid w:val="000C7457"/>
    <w:rsid w:val="000D18EC"/>
    <w:rsid w:val="000D1933"/>
    <w:rsid w:val="000D1AD2"/>
    <w:rsid w:val="000D28A3"/>
    <w:rsid w:val="000D2B79"/>
    <w:rsid w:val="000D3010"/>
    <w:rsid w:val="000D384C"/>
    <w:rsid w:val="000D51E3"/>
    <w:rsid w:val="000D6A32"/>
    <w:rsid w:val="000D7700"/>
    <w:rsid w:val="000E0045"/>
    <w:rsid w:val="000E0A10"/>
    <w:rsid w:val="000E0F1C"/>
    <w:rsid w:val="000E142E"/>
    <w:rsid w:val="000E165E"/>
    <w:rsid w:val="000E25D9"/>
    <w:rsid w:val="000E26BD"/>
    <w:rsid w:val="000E3C4D"/>
    <w:rsid w:val="000E3E94"/>
    <w:rsid w:val="000E4512"/>
    <w:rsid w:val="000E45BB"/>
    <w:rsid w:val="000E596C"/>
    <w:rsid w:val="000E5F99"/>
    <w:rsid w:val="000E67D0"/>
    <w:rsid w:val="000E6D4B"/>
    <w:rsid w:val="000E6E94"/>
    <w:rsid w:val="000E7763"/>
    <w:rsid w:val="000E7E69"/>
    <w:rsid w:val="000F0BF5"/>
    <w:rsid w:val="000F0D32"/>
    <w:rsid w:val="000F13AB"/>
    <w:rsid w:val="000F1EF6"/>
    <w:rsid w:val="000F2230"/>
    <w:rsid w:val="000F4E48"/>
    <w:rsid w:val="000F502F"/>
    <w:rsid w:val="000F519D"/>
    <w:rsid w:val="000F5839"/>
    <w:rsid w:val="000F5B81"/>
    <w:rsid w:val="000F65D1"/>
    <w:rsid w:val="000F6920"/>
    <w:rsid w:val="000F69BC"/>
    <w:rsid w:val="000F7529"/>
    <w:rsid w:val="000F7ECB"/>
    <w:rsid w:val="00100A8C"/>
    <w:rsid w:val="00101DE8"/>
    <w:rsid w:val="001026F5"/>
    <w:rsid w:val="00102A45"/>
    <w:rsid w:val="00102F85"/>
    <w:rsid w:val="001032AA"/>
    <w:rsid w:val="001032B8"/>
    <w:rsid w:val="001033CE"/>
    <w:rsid w:val="0010494F"/>
    <w:rsid w:val="00104A4E"/>
    <w:rsid w:val="001050F1"/>
    <w:rsid w:val="0010618D"/>
    <w:rsid w:val="00106891"/>
    <w:rsid w:val="00106E03"/>
    <w:rsid w:val="00107310"/>
    <w:rsid w:val="00107590"/>
    <w:rsid w:val="00107D8B"/>
    <w:rsid w:val="0011239D"/>
    <w:rsid w:val="00112446"/>
    <w:rsid w:val="001125BF"/>
    <w:rsid w:val="00112950"/>
    <w:rsid w:val="001144FC"/>
    <w:rsid w:val="001149BC"/>
    <w:rsid w:val="00114A43"/>
    <w:rsid w:val="00114A87"/>
    <w:rsid w:val="00114D6F"/>
    <w:rsid w:val="00114EEF"/>
    <w:rsid w:val="0011515C"/>
    <w:rsid w:val="00115160"/>
    <w:rsid w:val="00115D5B"/>
    <w:rsid w:val="00116429"/>
    <w:rsid w:val="00117AC3"/>
    <w:rsid w:val="00120B83"/>
    <w:rsid w:val="001214AE"/>
    <w:rsid w:val="00122190"/>
    <w:rsid w:val="0012244D"/>
    <w:rsid w:val="0012277A"/>
    <w:rsid w:val="00122A4E"/>
    <w:rsid w:val="00123649"/>
    <w:rsid w:val="00123860"/>
    <w:rsid w:val="0012459B"/>
    <w:rsid w:val="00124776"/>
    <w:rsid w:val="00124C0A"/>
    <w:rsid w:val="00125A65"/>
    <w:rsid w:val="0012615B"/>
    <w:rsid w:val="00126E1A"/>
    <w:rsid w:val="0012785F"/>
    <w:rsid w:val="00130357"/>
    <w:rsid w:val="001305D4"/>
    <w:rsid w:val="00131395"/>
    <w:rsid w:val="001319D3"/>
    <w:rsid w:val="00131AFF"/>
    <w:rsid w:val="001336CE"/>
    <w:rsid w:val="0013470A"/>
    <w:rsid w:val="00135017"/>
    <w:rsid w:val="001351DC"/>
    <w:rsid w:val="001351EB"/>
    <w:rsid w:val="0013526C"/>
    <w:rsid w:val="00135B2E"/>
    <w:rsid w:val="001405E2"/>
    <w:rsid w:val="00140F5A"/>
    <w:rsid w:val="00141D31"/>
    <w:rsid w:val="00141E59"/>
    <w:rsid w:val="00142C59"/>
    <w:rsid w:val="00143395"/>
    <w:rsid w:val="00143513"/>
    <w:rsid w:val="001448F1"/>
    <w:rsid w:val="00144FDD"/>
    <w:rsid w:val="00145139"/>
    <w:rsid w:val="001456BF"/>
    <w:rsid w:val="00145855"/>
    <w:rsid w:val="001465E7"/>
    <w:rsid w:val="0014704B"/>
    <w:rsid w:val="00150117"/>
    <w:rsid w:val="00150BB0"/>
    <w:rsid w:val="00150BE8"/>
    <w:rsid w:val="001512D7"/>
    <w:rsid w:val="00151542"/>
    <w:rsid w:val="00153308"/>
    <w:rsid w:val="001533AB"/>
    <w:rsid w:val="0015419D"/>
    <w:rsid w:val="0015537A"/>
    <w:rsid w:val="00155439"/>
    <w:rsid w:val="001559A5"/>
    <w:rsid w:val="0015692C"/>
    <w:rsid w:val="00157012"/>
    <w:rsid w:val="00157E80"/>
    <w:rsid w:val="00161388"/>
    <w:rsid w:val="00161C73"/>
    <w:rsid w:val="00162C2A"/>
    <w:rsid w:val="001639D8"/>
    <w:rsid w:val="00164921"/>
    <w:rsid w:val="00165EA9"/>
    <w:rsid w:val="00166987"/>
    <w:rsid w:val="00166D8F"/>
    <w:rsid w:val="00166E70"/>
    <w:rsid w:val="001671D2"/>
    <w:rsid w:val="0016774F"/>
    <w:rsid w:val="00171186"/>
    <w:rsid w:val="001719B3"/>
    <w:rsid w:val="00171BED"/>
    <w:rsid w:val="00172B96"/>
    <w:rsid w:val="00173801"/>
    <w:rsid w:val="00174AE0"/>
    <w:rsid w:val="00174C5A"/>
    <w:rsid w:val="001757AD"/>
    <w:rsid w:val="001777FA"/>
    <w:rsid w:val="001802C7"/>
    <w:rsid w:val="00181769"/>
    <w:rsid w:val="00182E6B"/>
    <w:rsid w:val="00183976"/>
    <w:rsid w:val="00183EAD"/>
    <w:rsid w:val="00184960"/>
    <w:rsid w:val="0018644C"/>
    <w:rsid w:val="00186D6A"/>
    <w:rsid w:val="0019036D"/>
    <w:rsid w:val="00190CAB"/>
    <w:rsid w:val="00190FFA"/>
    <w:rsid w:val="0019295E"/>
    <w:rsid w:val="00192F19"/>
    <w:rsid w:val="00194778"/>
    <w:rsid w:val="00195DB4"/>
    <w:rsid w:val="001966C3"/>
    <w:rsid w:val="00197078"/>
    <w:rsid w:val="00197BCB"/>
    <w:rsid w:val="001A025F"/>
    <w:rsid w:val="001A0489"/>
    <w:rsid w:val="001A0EE5"/>
    <w:rsid w:val="001A180F"/>
    <w:rsid w:val="001A1CBF"/>
    <w:rsid w:val="001A1F0E"/>
    <w:rsid w:val="001A26F0"/>
    <w:rsid w:val="001A32A5"/>
    <w:rsid w:val="001A350B"/>
    <w:rsid w:val="001A4F4F"/>
    <w:rsid w:val="001A5F89"/>
    <w:rsid w:val="001A7FF7"/>
    <w:rsid w:val="001B0269"/>
    <w:rsid w:val="001B040D"/>
    <w:rsid w:val="001B084A"/>
    <w:rsid w:val="001B0F18"/>
    <w:rsid w:val="001B1A61"/>
    <w:rsid w:val="001B2A3E"/>
    <w:rsid w:val="001B3183"/>
    <w:rsid w:val="001B3921"/>
    <w:rsid w:val="001B4510"/>
    <w:rsid w:val="001B4872"/>
    <w:rsid w:val="001B4D4C"/>
    <w:rsid w:val="001B59B3"/>
    <w:rsid w:val="001B6338"/>
    <w:rsid w:val="001B73CC"/>
    <w:rsid w:val="001B7E7E"/>
    <w:rsid w:val="001C0D4C"/>
    <w:rsid w:val="001C0DAE"/>
    <w:rsid w:val="001C4702"/>
    <w:rsid w:val="001C47E7"/>
    <w:rsid w:val="001C4E51"/>
    <w:rsid w:val="001C5501"/>
    <w:rsid w:val="001C7FA6"/>
    <w:rsid w:val="001D010C"/>
    <w:rsid w:val="001D18F3"/>
    <w:rsid w:val="001D3322"/>
    <w:rsid w:val="001D33F4"/>
    <w:rsid w:val="001D34FA"/>
    <w:rsid w:val="001D3AAA"/>
    <w:rsid w:val="001D3AB9"/>
    <w:rsid w:val="001D4399"/>
    <w:rsid w:val="001D59EB"/>
    <w:rsid w:val="001D6888"/>
    <w:rsid w:val="001D77CD"/>
    <w:rsid w:val="001D78FF"/>
    <w:rsid w:val="001D7B4C"/>
    <w:rsid w:val="001E003B"/>
    <w:rsid w:val="001E0408"/>
    <w:rsid w:val="001E0535"/>
    <w:rsid w:val="001E1E2E"/>
    <w:rsid w:val="001E425B"/>
    <w:rsid w:val="001E4305"/>
    <w:rsid w:val="001E4FA5"/>
    <w:rsid w:val="001E5436"/>
    <w:rsid w:val="001E6AC7"/>
    <w:rsid w:val="001E6D53"/>
    <w:rsid w:val="001F09D9"/>
    <w:rsid w:val="001F1EBC"/>
    <w:rsid w:val="001F2AE3"/>
    <w:rsid w:val="001F2D75"/>
    <w:rsid w:val="001F2ECD"/>
    <w:rsid w:val="001F3003"/>
    <w:rsid w:val="001F72BD"/>
    <w:rsid w:val="001F76E9"/>
    <w:rsid w:val="002004BB"/>
    <w:rsid w:val="00200596"/>
    <w:rsid w:val="00201520"/>
    <w:rsid w:val="00201FB4"/>
    <w:rsid w:val="00202BCD"/>
    <w:rsid w:val="0020351F"/>
    <w:rsid w:val="0020367C"/>
    <w:rsid w:val="00203BE7"/>
    <w:rsid w:val="00203C4D"/>
    <w:rsid w:val="00203D36"/>
    <w:rsid w:val="00204522"/>
    <w:rsid w:val="00204776"/>
    <w:rsid w:val="00205458"/>
    <w:rsid w:val="00205601"/>
    <w:rsid w:val="00206764"/>
    <w:rsid w:val="00207069"/>
    <w:rsid w:val="002070CC"/>
    <w:rsid w:val="0021028B"/>
    <w:rsid w:val="0021038D"/>
    <w:rsid w:val="0021198D"/>
    <w:rsid w:val="00211F64"/>
    <w:rsid w:val="0021217C"/>
    <w:rsid w:val="00212BEE"/>
    <w:rsid w:val="002130C7"/>
    <w:rsid w:val="00213971"/>
    <w:rsid w:val="002139A9"/>
    <w:rsid w:val="00213D28"/>
    <w:rsid w:val="00213F23"/>
    <w:rsid w:val="002144C8"/>
    <w:rsid w:val="0021453F"/>
    <w:rsid w:val="00214B13"/>
    <w:rsid w:val="00215C44"/>
    <w:rsid w:val="00215E1E"/>
    <w:rsid w:val="002160DF"/>
    <w:rsid w:val="00216428"/>
    <w:rsid w:val="002167A7"/>
    <w:rsid w:val="00216A48"/>
    <w:rsid w:val="002211C9"/>
    <w:rsid w:val="00221411"/>
    <w:rsid w:val="00221991"/>
    <w:rsid w:val="00221AE2"/>
    <w:rsid w:val="0022261C"/>
    <w:rsid w:val="00222D66"/>
    <w:rsid w:val="002248B5"/>
    <w:rsid w:val="002265CB"/>
    <w:rsid w:val="0022679D"/>
    <w:rsid w:val="00227A68"/>
    <w:rsid w:val="002302A3"/>
    <w:rsid w:val="00232525"/>
    <w:rsid w:val="00232F36"/>
    <w:rsid w:val="00232F73"/>
    <w:rsid w:val="00233C2C"/>
    <w:rsid w:val="00233D80"/>
    <w:rsid w:val="0023438C"/>
    <w:rsid w:val="0023571C"/>
    <w:rsid w:val="00235EE7"/>
    <w:rsid w:val="0023701E"/>
    <w:rsid w:val="00237CF2"/>
    <w:rsid w:val="0024083E"/>
    <w:rsid w:val="002409AA"/>
    <w:rsid w:val="00240F55"/>
    <w:rsid w:val="002414AB"/>
    <w:rsid w:val="00241773"/>
    <w:rsid w:val="002426ED"/>
    <w:rsid w:val="002445C0"/>
    <w:rsid w:val="00244785"/>
    <w:rsid w:val="0024497F"/>
    <w:rsid w:val="00246290"/>
    <w:rsid w:val="0024638D"/>
    <w:rsid w:val="002464AC"/>
    <w:rsid w:val="00246D5D"/>
    <w:rsid w:val="0024768A"/>
    <w:rsid w:val="002476C8"/>
    <w:rsid w:val="00247CA9"/>
    <w:rsid w:val="00247EEC"/>
    <w:rsid w:val="0025064C"/>
    <w:rsid w:val="00250FDC"/>
    <w:rsid w:val="002511BA"/>
    <w:rsid w:val="00251CFA"/>
    <w:rsid w:val="00252127"/>
    <w:rsid w:val="0025273D"/>
    <w:rsid w:val="002538F5"/>
    <w:rsid w:val="00253AD9"/>
    <w:rsid w:val="00253CE9"/>
    <w:rsid w:val="00254136"/>
    <w:rsid w:val="002575A2"/>
    <w:rsid w:val="00257BF4"/>
    <w:rsid w:val="00257E64"/>
    <w:rsid w:val="00257F70"/>
    <w:rsid w:val="00260087"/>
    <w:rsid w:val="002602E0"/>
    <w:rsid w:val="0026064B"/>
    <w:rsid w:val="00260896"/>
    <w:rsid w:val="002611AF"/>
    <w:rsid w:val="002611B2"/>
    <w:rsid w:val="00261C6B"/>
    <w:rsid w:val="00261DC1"/>
    <w:rsid w:val="00262987"/>
    <w:rsid w:val="00262C0C"/>
    <w:rsid w:val="002633F8"/>
    <w:rsid w:val="0026371C"/>
    <w:rsid w:val="00263ACE"/>
    <w:rsid w:val="00264730"/>
    <w:rsid w:val="00264CD2"/>
    <w:rsid w:val="002659F5"/>
    <w:rsid w:val="00266881"/>
    <w:rsid w:val="0027004A"/>
    <w:rsid w:val="002702A8"/>
    <w:rsid w:val="00270ECC"/>
    <w:rsid w:val="00271236"/>
    <w:rsid w:val="002712C6"/>
    <w:rsid w:val="002715F5"/>
    <w:rsid w:val="00271709"/>
    <w:rsid w:val="002723C5"/>
    <w:rsid w:val="00272536"/>
    <w:rsid w:val="00273875"/>
    <w:rsid w:val="002751DF"/>
    <w:rsid w:val="00275643"/>
    <w:rsid w:val="002777A3"/>
    <w:rsid w:val="00277BCD"/>
    <w:rsid w:val="00277E9D"/>
    <w:rsid w:val="0028019E"/>
    <w:rsid w:val="002814DD"/>
    <w:rsid w:val="00281A25"/>
    <w:rsid w:val="00281A2D"/>
    <w:rsid w:val="002820E8"/>
    <w:rsid w:val="00282740"/>
    <w:rsid w:val="00283725"/>
    <w:rsid w:val="00283E3F"/>
    <w:rsid w:val="00284859"/>
    <w:rsid w:val="00284DAD"/>
    <w:rsid w:val="0028530F"/>
    <w:rsid w:val="00285CE0"/>
    <w:rsid w:val="00285FD3"/>
    <w:rsid w:val="00286577"/>
    <w:rsid w:val="00286BB0"/>
    <w:rsid w:val="00287492"/>
    <w:rsid w:val="002875E3"/>
    <w:rsid w:val="002879F8"/>
    <w:rsid w:val="00287CAE"/>
    <w:rsid w:val="0029083E"/>
    <w:rsid w:val="00290FF3"/>
    <w:rsid w:val="00291B83"/>
    <w:rsid w:val="00292B13"/>
    <w:rsid w:val="002932C4"/>
    <w:rsid w:val="00293E95"/>
    <w:rsid w:val="002948A4"/>
    <w:rsid w:val="00294F16"/>
    <w:rsid w:val="002952A9"/>
    <w:rsid w:val="002955DB"/>
    <w:rsid w:val="0029594F"/>
    <w:rsid w:val="002960BC"/>
    <w:rsid w:val="002966A0"/>
    <w:rsid w:val="002970C0"/>
    <w:rsid w:val="00297813"/>
    <w:rsid w:val="002A0385"/>
    <w:rsid w:val="002A08FE"/>
    <w:rsid w:val="002A0E0C"/>
    <w:rsid w:val="002A1248"/>
    <w:rsid w:val="002A1C01"/>
    <w:rsid w:val="002A1CA4"/>
    <w:rsid w:val="002A24AD"/>
    <w:rsid w:val="002A365E"/>
    <w:rsid w:val="002A4AEF"/>
    <w:rsid w:val="002A5317"/>
    <w:rsid w:val="002A5388"/>
    <w:rsid w:val="002A58A0"/>
    <w:rsid w:val="002A5A78"/>
    <w:rsid w:val="002A6333"/>
    <w:rsid w:val="002A7A5E"/>
    <w:rsid w:val="002B080D"/>
    <w:rsid w:val="002B09A1"/>
    <w:rsid w:val="002B09C9"/>
    <w:rsid w:val="002B19E4"/>
    <w:rsid w:val="002B250E"/>
    <w:rsid w:val="002B2E20"/>
    <w:rsid w:val="002B32D8"/>
    <w:rsid w:val="002B3365"/>
    <w:rsid w:val="002B399E"/>
    <w:rsid w:val="002B3F06"/>
    <w:rsid w:val="002B482F"/>
    <w:rsid w:val="002B538F"/>
    <w:rsid w:val="002B5C0E"/>
    <w:rsid w:val="002B5D34"/>
    <w:rsid w:val="002B6729"/>
    <w:rsid w:val="002B76BD"/>
    <w:rsid w:val="002B78CF"/>
    <w:rsid w:val="002B7DD3"/>
    <w:rsid w:val="002B7F22"/>
    <w:rsid w:val="002C0A98"/>
    <w:rsid w:val="002C0DDC"/>
    <w:rsid w:val="002C15F1"/>
    <w:rsid w:val="002C2394"/>
    <w:rsid w:val="002C2E81"/>
    <w:rsid w:val="002C3AA1"/>
    <w:rsid w:val="002C3CA7"/>
    <w:rsid w:val="002C43A7"/>
    <w:rsid w:val="002C5143"/>
    <w:rsid w:val="002C550A"/>
    <w:rsid w:val="002C5A4B"/>
    <w:rsid w:val="002C5CE6"/>
    <w:rsid w:val="002C6127"/>
    <w:rsid w:val="002C6170"/>
    <w:rsid w:val="002C65B6"/>
    <w:rsid w:val="002D037A"/>
    <w:rsid w:val="002D084E"/>
    <w:rsid w:val="002D08AB"/>
    <w:rsid w:val="002D10A7"/>
    <w:rsid w:val="002D177B"/>
    <w:rsid w:val="002D2BA7"/>
    <w:rsid w:val="002D4505"/>
    <w:rsid w:val="002D4CC7"/>
    <w:rsid w:val="002D4FBE"/>
    <w:rsid w:val="002D6A81"/>
    <w:rsid w:val="002D7AAE"/>
    <w:rsid w:val="002E1CEA"/>
    <w:rsid w:val="002E301E"/>
    <w:rsid w:val="002E3311"/>
    <w:rsid w:val="002E37E8"/>
    <w:rsid w:val="002E385A"/>
    <w:rsid w:val="002E547F"/>
    <w:rsid w:val="002E6C96"/>
    <w:rsid w:val="002E7011"/>
    <w:rsid w:val="002F0FC5"/>
    <w:rsid w:val="002F16B8"/>
    <w:rsid w:val="002F1C8C"/>
    <w:rsid w:val="002F28ED"/>
    <w:rsid w:val="002F2E44"/>
    <w:rsid w:val="002F4548"/>
    <w:rsid w:val="002F4ADF"/>
    <w:rsid w:val="002F57EA"/>
    <w:rsid w:val="002F66A2"/>
    <w:rsid w:val="002F6B07"/>
    <w:rsid w:val="002F6D8F"/>
    <w:rsid w:val="002F6FE6"/>
    <w:rsid w:val="003000CC"/>
    <w:rsid w:val="00300510"/>
    <w:rsid w:val="00300B85"/>
    <w:rsid w:val="00300C6E"/>
    <w:rsid w:val="00301450"/>
    <w:rsid w:val="00302029"/>
    <w:rsid w:val="00302386"/>
    <w:rsid w:val="003026B7"/>
    <w:rsid w:val="00302E72"/>
    <w:rsid w:val="00303685"/>
    <w:rsid w:val="00305EFE"/>
    <w:rsid w:val="00306902"/>
    <w:rsid w:val="0030700B"/>
    <w:rsid w:val="0030770F"/>
    <w:rsid w:val="003078DA"/>
    <w:rsid w:val="003103F9"/>
    <w:rsid w:val="0031113C"/>
    <w:rsid w:val="00312D1B"/>
    <w:rsid w:val="003159FF"/>
    <w:rsid w:val="00315FCE"/>
    <w:rsid w:val="003160DC"/>
    <w:rsid w:val="003166CB"/>
    <w:rsid w:val="00316861"/>
    <w:rsid w:val="003201DB"/>
    <w:rsid w:val="003206DF"/>
    <w:rsid w:val="0032077A"/>
    <w:rsid w:val="00320919"/>
    <w:rsid w:val="00320BE4"/>
    <w:rsid w:val="0032360B"/>
    <w:rsid w:val="00323647"/>
    <w:rsid w:val="003238AD"/>
    <w:rsid w:val="00323C16"/>
    <w:rsid w:val="00323D9D"/>
    <w:rsid w:val="00324198"/>
    <w:rsid w:val="00324260"/>
    <w:rsid w:val="00324D06"/>
    <w:rsid w:val="003250AD"/>
    <w:rsid w:val="00325B49"/>
    <w:rsid w:val="003262B5"/>
    <w:rsid w:val="00326AA4"/>
    <w:rsid w:val="003270EE"/>
    <w:rsid w:val="00330265"/>
    <w:rsid w:val="003308E5"/>
    <w:rsid w:val="003310C7"/>
    <w:rsid w:val="0033135C"/>
    <w:rsid w:val="00331618"/>
    <w:rsid w:val="00333045"/>
    <w:rsid w:val="003331BE"/>
    <w:rsid w:val="00333682"/>
    <w:rsid w:val="00333C34"/>
    <w:rsid w:val="00337C97"/>
    <w:rsid w:val="00340044"/>
    <w:rsid w:val="00340694"/>
    <w:rsid w:val="00341DA3"/>
    <w:rsid w:val="0034250F"/>
    <w:rsid w:val="0034342D"/>
    <w:rsid w:val="00343FEC"/>
    <w:rsid w:val="00344E56"/>
    <w:rsid w:val="00344F73"/>
    <w:rsid w:val="00345188"/>
    <w:rsid w:val="003461A5"/>
    <w:rsid w:val="003462DE"/>
    <w:rsid w:val="0034635A"/>
    <w:rsid w:val="00346871"/>
    <w:rsid w:val="00346EB5"/>
    <w:rsid w:val="003472A9"/>
    <w:rsid w:val="003476B3"/>
    <w:rsid w:val="00347C95"/>
    <w:rsid w:val="00350AFC"/>
    <w:rsid w:val="00351661"/>
    <w:rsid w:val="00351CD3"/>
    <w:rsid w:val="00352D80"/>
    <w:rsid w:val="00353166"/>
    <w:rsid w:val="00353730"/>
    <w:rsid w:val="00354888"/>
    <w:rsid w:val="00355968"/>
    <w:rsid w:val="003567AB"/>
    <w:rsid w:val="00356917"/>
    <w:rsid w:val="00360B6A"/>
    <w:rsid w:val="00360D66"/>
    <w:rsid w:val="00360FAE"/>
    <w:rsid w:val="00362532"/>
    <w:rsid w:val="00363A08"/>
    <w:rsid w:val="00364407"/>
    <w:rsid w:val="00364E13"/>
    <w:rsid w:val="003665F7"/>
    <w:rsid w:val="00366F54"/>
    <w:rsid w:val="0036768B"/>
    <w:rsid w:val="00367B3C"/>
    <w:rsid w:val="003727D5"/>
    <w:rsid w:val="003746FE"/>
    <w:rsid w:val="003751C7"/>
    <w:rsid w:val="00375AA5"/>
    <w:rsid w:val="00376A9E"/>
    <w:rsid w:val="00377E88"/>
    <w:rsid w:val="00380247"/>
    <w:rsid w:val="00380B26"/>
    <w:rsid w:val="00381ADA"/>
    <w:rsid w:val="00382146"/>
    <w:rsid w:val="003839C1"/>
    <w:rsid w:val="003839E4"/>
    <w:rsid w:val="00384307"/>
    <w:rsid w:val="00384BD5"/>
    <w:rsid w:val="003859D6"/>
    <w:rsid w:val="0038682B"/>
    <w:rsid w:val="00386A85"/>
    <w:rsid w:val="00386EC9"/>
    <w:rsid w:val="0038770D"/>
    <w:rsid w:val="00387756"/>
    <w:rsid w:val="00390047"/>
    <w:rsid w:val="003914D4"/>
    <w:rsid w:val="00391BA5"/>
    <w:rsid w:val="00391C66"/>
    <w:rsid w:val="00392CF4"/>
    <w:rsid w:val="00393192"/>
    <w:rsid w:val="00393553"/>
    <w:rsid w:val="00394C69"/>
    <w:rsid w:val="00395410"/>
    <w:rsid w:val="00395840"/>
    <w:rsid w:val="0039622F"/>
    <w:rsid w:val="00396454"/>
    <w:rsid w:val="003965E9"/>
    <w:rsid w:val="00396EA3"/>
    <w:rsid w:val="00397E66"/>
    <w:rsid w:val="003A0AC3"/>
    <w:rsid w:val="003A130A"/>
    <w:rsid w:val="003A13FC"/>
    <w:rsid w:val="003A1D5C"/>
    <w:rsid w:val="003A3B8E"/>
    <w:rsid w:val="003A43B2"/>
    <w:rsid w:val="003A4B8A"/>
    <w:rsid w:val="003A4CD3"/>
    <w:rsid w:val="003A50DA"/>
    <w:rsid w:val="003A64B0"/>
    <w:rsid w:val="003A764A"/>
    <w:rsid w:val="003A76E6"/>
    <w:rsid w:val="003B0446"/>
    <w:rsid w:val="003B112E"/>
    <w:rsid w:val="003B1188"/>
    <w:rsid w:val="003B14C7"/>
    <w:rsid w:val="003B1580"/>
    <w:rsid w:val="003B1728"/>
    <w:rsid w:val="003B24BF"/>
    <w:rsid w:val="003B31D9"/>
    <w:rsid w:val="003B3331"/>
    <w:rsid w:val="003B3BD2"/>
    <w:rsid w:val="003B439A"/>
    <w:rsid w:val="003B4BF2"/>
    <w:rsid w:val="003B5565"/>
    <w:rsid w:val="003B5A52"/>
    <w:rsid w:val="003B5BDB"/>
    <w:rsid w:val="003B67D9"/>
    <w:rsid w:val="003B6F17"/>
    <w:rsid w:val="003B7553"/>
    <w:rsid w:val="003B7DF7"/>
    <w:rsid w:val="003C04F9"/>
    <w:rsid w:val="003C0C19"/>
    <w:rsid w:val="003C0F31"/>
    <w:rsid w:val="003C1262"/>
    <w:rsid w:val="003C1297"/>
    <w:rsid w:val="003C1DD3"/>
    <w:rsid w:val="003C2153"/>
    <w:rsid w:val="003C3383"/>
    <w:rsid w:val="003C3FA8"/>
    <w:rsid w:val="003C5B01"/>
    <w:rsid w:val="003C6ADC"/>
    <w:rsid w:val="003D03B1"/>
    <w:rsid w:val="003D14DC"/>
    <w:rsid w:val="003D1862"/>
    <w:rsid w:val="003D1CFC"/>
    <w:rsid w:val="003D3783"/>
    <w:rsid w:val="003D4107"/>
    <w:rsid w:val="003D4324"/>
    <w:rsid w:val="003D4F3B"/>
    <w:rsid w:val="003D54AC"/>
    <w:rsid w:val="003D661F"/>
    <w:rsid w:val="003D66BE"/>
    <w:rsid w:val="003D68E8"/>
    <w:rsid w:val="003E026E"/>
    <w:rsid w:val="003E0E01"/>
    <w:rsid w:val="003E18EA"/>
    <w:rsid w:val="003E1FA6"/>
    <w:rsid w:val="003E2C3B"/>
    <w:rsid w:val="003E3E14"/>
    <w:rsid w:val="003E43B7"/>
    <w:rsid w:val="003E4CBC"/>
    <w:rsid w:val="003E50F4"/>
    <w:rsid w:val="003E6BE7"/>
    <w:rsid w:val="003E6C1E"/>
    <w:rsid w:val="003E722B"/>
    <w:rsid w:val="003F0660"/>
    <w:rsid w:val="003F0C1B"/>
    <w:rsid w:val="003F1793"/>
    <w:rsid w:val="003F1B89"/>
    <w:rsid w:val="003F1CD7"/>
    <w:rsid w:val="003F2F25"/>
    <w:rsid w:val="003F396C"/>
    <w:rsid w:val="003F5141"/>
    <w:rsid w:val="003F6DA5"/>
    <w:rsid w:val="003F6DEF"/>
    <w:rsid w:val="003F6E19"/>
    <w:rsid w:val="003F77CA"/>
    <w:rsid w:val="00400447"/>
    <w:rsid w:val="00400E83"/>
    <w:rsid w:val="00402BEB"/>
    <w:rsid w:val="00403E05"/>
    <w:rsid w:val="00403F3D"/>
    <w:rsid w:val="0040442C"/>
    <w:rsid w:val="00404599"/>
    <w:rsid w:val="004046B2"/>
    <w:rsid w:val="00404D78"/>
    <w:rsid w:val="00405575"/>
    <w:rsid w:val="00405A5B"/>
    <w:rsid w:val="00406145"/>
    <w:rsid w:val="004064D5"/>
    <w:rsid w:val="004064E4"/>
    <w:rsid w:val="004069CE"/>
    <w:rsid w:val="00407631"/>
    <w:rsid w:val="0041164F"/>
    <w:rsid w:val="004121D4"/>
    <w:rsid w:val="004127B2"/>
    <w:rsid w:val="00412C22"/>
    <w:rsid w:val="0041483A"/>
    <w:rsid w:val="004149F8"/>
    <w:rsid w:val="00414CE5"/>
    <w:rsid w:val="00414F76"/>
    <w:rsid w:val="004158E7"/>
    <w:rsid w:val="004162CD"/>
    <w:rsid w:val="0041759A"/>
    <w:rsid w:val="00417644"/>
    <w:rsid w:val="004203C3"/>
    <w:rsid w:val="00420E9D"/>
    <w:rsid w:val="00421F7D"/>
    <w:rsid w:val="0042216D"/>
    <w:rsid w:val="00422B99"/>
    <w:rsid w:val="0042348A"/>
    <w:rsid w:val="00423553"/>
    <w:rsid w:val="0042455E"/>
    <w:rsid w:val="00424E71"/>
    <w:rsid w:val="00425112"/>
    <w:rsid w:val="00425297"/>
    <w:rsid w:val="004256FA"/>
    <w:rsid w:val="00425721"/>
    <w:rsid w:val="00425EAC"/>
    <w:rsid w:val="00425F3F"/>
    <w:rsid w:val="00426AAC"/>
    <w:rsid w:val="00426B00"/>
    <w:rsid w:val="004270A2"/>
    <w:rsid w:val="004273B0"/>
    <w:rsid w:val="00427960"/>
    <w:rsid w:val="004302FD"/>
    <w:rsid w:val="004303A5"/>
    <w:rsid w:val="00432734"/>
    <w:rsid w:val="00432E9E"/>
    <w:rsid w:val="0043347C"/>
    <w:rsid w:val="00434738"/>
    <w:rsid w:val="004347C9"/>
    <w:rsid w:val="00435B76"/>
    <w:rsid w:val="00435D1B"/>
    <w:rsid w:val="00436397"/>
    <w:rsid w:val="00437776"/>
    <w:rsid w:val="00437BB4"/>
    <w:rsid w:val="004406EF"/>
    <w:rsid w:val="00440AC1"/>
    <w:rsid w:val="004433AE"/>
    <w:rsid w:val="004433F4"/>
    <w:rsid w:val="00443621"/>
    <w:rsid w:val="00443695"/>
    <w:rsid w:val="00443818"/>
    <w:rsid w:val="00443848"/>
    <w:rsid w:val="004444AB"/>
    <w:rsid w:val="00444C40"/>
    <w:rsid w:val="004451C2"/>
    <w:rsid w:val="00445215"/>
    <w:rsid w:val="004463A5"/>
    <w:rsid w:val="004465D0"/>
    <w:rsid w:val="00446F99"/>
    <w:rsid w:val="004472C0"/>
    <w:rsid w:val="00447317"/>
    <w:rsid w:val="004473B4"/>
    <w:rsid w:val="00447419"/>
    <w:rsid w:val="00452FED"/>
    <w:rsid w:val="00453BD8"/>
    <w:rsid w:val="00453D36"/>
    <w:rsid w:val="004541E5"/>
    <w:rsid w:val="0045428D"/>
    <w:rsid w:val="004544D6"/>
    <w:rsid w:val="00454640"/>
    <w:rsid w:val="00455618"/>
    <w:rsid w:val="004563EB"/>
    <w:rsid w:val="00456532"/>
    <w:rsid w:val="0045746D"/>
    <w:rsid w:val="00457F94"/>
    <w:rsid w:val="004609D7"/>
    <w:rsid w:val="00461C87"/>
    <w:rsid w:val="00461D8F"/>
    <w:rsid w:val="00462017"/>
    <w:rsid w:val="0046237A"/>
    <w:rsid w:val="00462A84"/>
    <w:rsid w:val="00463128"/>
    <w:rsid w:val="00463C01"/>
    <w:rsid w:val="004640A8"/>
    <w:rsid w:val="004644F2"/>
    <w:rsid w:val="0046452D"/>
    <w:rsid w:val="00464FBA"/>
    <w:rsid w:val="00466083"/>
    <w:rsid w:val="00466C24"/>
    <w:rsid w:val="00466C38"/>
    <w:rsid w:val="00466FDB"/>
    <w:rsid w:val="004673F2"/>
    <w:rsid w:val="00467550"/>
    <w:rsid w:val="004705F8"/>
    <w:rsid w:val="00471085"/>
    <w:rsid w:val="00471253"/>
    <w:rsid w:val="00471370"/>
    <w:rsid w:val="00472A68"/>
    <w:rsid w:val="00472F11"/>
    <w:rsid w:val="00472F4C"/>
    <w:rsid w:val="0047488B"/>
    <w:rsid w:val="00474FE5"/>
    <w:rsid w:val="004753FB"/>
    <w:rsid w:val="0047555C"/>
    <w:rsid w:val="00475658"/>
    <w:rsid w:val="00476AA3"/>
    <w:rsid w:val="00476B05"/>
    <w:rsid w:val="00480558"/>
    <w:rsid w:val="00480D4E"/>
    <w:rsid w:val="00481250"/>
    <w:rsid w:val="0048230C"/>
    <w:rsid w:val="0048293B"/>
    <w:rsid w:val="004845B3"/>
    <w:rsid w:val="00484A20"/>
    <w:rsid w:val="00484C7E"/>
    <w:rsid w:val="004917DA"/>
    <w:rsid w:val="00491F0B"/>
    <w:rsid w:val="00491FC1"/>
    <w:rsid w:val="004921DB"/>
    <w:rsid w:val="00492692"/>
    <w:rsid w:val="00492A04"/>
    <w:rsid w:val="00493100"/>
    <w:rsid w:val="00493DC5"/>
    <w:rsid w:val="004942EA"/>
    <w:rsid w:val="00494C4E"/>
    <w:rsid w:val="00496F77"/>
    <w:rsid w:val="00496FBC"/>
    <w:rsid w:val="004972C2"/>
    <w:rsid w:val="004976DB"/>
    <w:rsid w:val="004A12D8"/>
    <w:rsid w:val="004A25E2"/>
    <w:rsid w:val="004A3685"/>
    <w:rsid w:val="004A572B"/>
    <w:rsid w:val="004A5920"/>
    <w:rsid w:val="004A5D39"/>
    <w:rsid w:val="004A6DFB"/>
    <w:rsid w:val="004A78BA"/>
    <w:rsid w:val="004B36BB"/>
    <w:rsid w:val="004B38D3"/>
    <w:rsid w:val="004B3C3B"/>
    <w:rsid w:val="004B3FC9"/>
    <w:rsid w:val="004B7A3F"/>
    <w:rsid w:val="004B7EC4"/>
    <w:rsid w:val="004C05E4"/>
    <w:rsid w:val="004C0CED"/>
    <w:rsid w:val="004C108D"/>
    <w:rsid w:val="004C13E8"/>
    <w:rsid w:val="004C1484"/>
    <w:rsid w:val="004C198D"/>
    <w:rsid w:val="004C1A68"/>
    <w:rsid w:val="004C1D2B"/>
    <w:rsid w:val="004C1DE2"/>
    <w:rsid w:val="004C22E6"/>
    <w:rsid w:val="004C31AB"/>
    <w:rsid w:val="004C371A"/>
    <w:rsid w:val="004C38FC"/>
    <w:rsid w:val="004C43F6"/>
    <w:rsid w:val="004C4D50"/>
    <w:rsid w:val="004C5369"/>
    <w:rsid w:val="004C5497"/>
    <w:rsid w:val="004C6D66"/>
    <w:rsid w:val="004D01C2"/>
    <w:rsid w:val="004D0810"/>
    <w:rsid w:val="004D0C90"/>
    <w:rsid w:val="004D0DED"/>
    <w:rsid w:val="004D17AA"/>
    <w:rsid w:val="004D1E96"/>
    <w:rsid w:val="004D2200"/>
    <w:rsid w:val="004D22AE"/>
    <w:rsid w:val="004D252A"/>
    <w:rsid w:val="004D25D0"/>
    <w:rsid w:val="004D2734"/>
    <w:rsid w:val="004D2EB4"/>
    <w:rsid w:val="004D30DB"/>
    <w:rsid w:val="004D3227"/>
    <w:rsid w:val="004D3585"/>
    <w:rsid w:val="004D3641"/>
    <w:rsid w:val="004D43C9"/>
    <w:rsid w:val="004D5024"/>
    <w:rsid w:val="004D5395"/>
    <w:rsid w:val="004D59D7"/>
    <w:rsid w:val="004D5A8A"/>
    <w:rsid w:val="004E290C"/>
    <w:rsid w:val="004E3416"/>
    <w:rsid w:val="004E34E5"/>
    <w:rsid w:val="004E40B7"/>
    <w:rsid w:val="004E53BF"/>
    <w:rsid w:val="004E7381"/>
    <w:rsid w:val="004F11E9"/>
    <w:rsid w:val="004F12D3"/>
    <w:rsid w:val="004F1680"/>
    <w:rsid w:val="004F1BE6"/>
    <w:rsid w:val="004F2126"/>
    <w:rsid w:val="004F2DA0"/>
    <w:rsid w:val="004F3DFA"/>
    <w:rsid w:val="004F4CD0"/>
    <w:rsid w:val="004F5668"/>
    <w:rsid w:val="004F648A"/>
    <w:rsid w:val="004F6C74"/>
    <w:rsid w:val="004F78D7"/>
    <w:rsid w:val="004F7A84"/>
    <w:rsid w:val="005001B0"/>
    <w:rsid w:val="00501332"/>
    <w:rsid w:val="00501CBD"/>
    <w:rsid w:val="0050341E"/>
    <w:rsid w:val="00503664"/>
    <w:rsid w:val="005047A0"/>
    <w:rsid w:val="00504D68"/>
    <w:rsid w:val="00504E96"/>
    <w:rsid w:val="00506328"/>
    <w:rsid w:val="0050764D"/>
    <w:rsid w:val="005076FB"/>
    <w:rsid w:val="005101F1"/>
    <w:rsid w:val="0051081C"/>
    <w:rsid w:val="00510BEC"/>
    <w:rsid w:val="005116D8"/>
    <w:rsid w:val="005120C4"/>
    <w:rsid w:val="005120CB"/>
    <w:rsid w:val="005120D5"/>
    <w:rsid w:val="00512641"/>
    <w:rsid w:val="005126AA"/>
    <w:rsid w:val="00512F56"/>
    <w:rsid w:val="00513BCD"/>
    <w:rsid w:val="0051435C"/>
    <w:rsid w:val="005145D0"/>
    <w:rsid w:val="00515E30"/>
    <w:rsid w:val="0051697F"/>
    <w:rsid w:val="005171EF"/>
    <w:rsid w:val="0051745F"/>
    <w:rsid w:val="00517A40"/>
    <w:rsid w:val="00517EEB"/>
    <w:rsid w:val="005202EC"/>
    <w:rsid w:val="00520A12"/>
    <w:rsid w:val="00520AA9"/>
    <w:rsid w:val="00522630"/>
    <w:rsid w:val="00522DBE"/>
    <w:rsid w:val="00524044"/>
    <w:rsid w:val="005258B8"/>
    <w:rsid w:val="005276CB"/>
    <w:rsid w:val="0052788D"/>
    <w:rsid w:val="00527894"/>
    <w:rsid w:val="00530017"/>
    <w:rsid w:val="0053190B"/>
    <w:rsid w:val="0053295F"/>
    <w:rsid w:val="00532D0E"/>
    <w:rsid w:val="00532DE4"/>
    <w:rsid w:val="005341AC"/>
    <w:rsid w:val="00534C0E"/>
    <w:rsid w:val="005358B2"/>
    <w:rsid w:val="005359FD"/>
    <w:rsid w:val="00535C4A"/>
    <w:rsid w:val="00536405"/>
    <w:rsid w:val="00536B7E"/>
    <w:rsid w:val="00536EE5"/>
    <w:rsid w:val="00537C27"/>
    <w:rsid w:val="00540001"/>
    <w:rsid w:val="0054062E"/>
    <w:rsid w:val="00542BB5"/>
    <w:rsid w:val="00543517"/>
    <w:rsid w:val="005444D6"/>
    <w:rsid w:val="00544820"/>
    <w:rsid w:val="00546F18"/>
    <w:rsid w:val="005474B6"/>
    <w:rsid w:val="0055037A"/>
    <w:rsid w:val="00550EBB"/>
    <w:rsid w:val="00551860"/>
    <w:rsid w:val="005519E1"/>
    <w:rsid w:val="005520D7"/>
    <w:rsid w:val="00552796"/>
    <w:rsid w:val="00553643"/>
    <w:rsid w:val="005536D9"/>
    <w:rsid w:val="00554509"/>
    <w:rsid w:val="00554561"/>
    <w:rsid w:val="00555C77"/>
    <w:rsid w:val="00556610"/>
    <w:rsid w:val="00557837"/>
    <w:rsid w:val="00557A77"/>
    <w:rsid w:val="00560427"/>
    <w:rsid w:val="00562430"/>
    <w:rsid w:val="005626D4"/>
    <w:rsid w:val="00562D15"/>
    <w:rsid w:val="00562DA2"/>
    <w:rsid w:val="00562DE2"/>
    <w:rsid w:val="00564251"/>
    <w:rsid w:val="005650E6"/>
    <w:rsid w:val="00565544"/>
    <w:rsid w:val="00565ACB"/>
    <w:rsid w:val="00566887"/>
    <w:rsid w:val="005677F2"/>
    <w:rsid w:val="005702EF"/>
    <w:rsid w:val="0057082E"/>
    <w:rsid w:val="00570A0B"/>
    <w:rsid w:val="0057134E"/>
    <w:rsid w:val="0057173E"/>
    <w:rsid w:val="00572F67"/>
    <w:rsid w:val="00573568"/>
    <w:rsid w:val="00573826"/>
    <w:rsid w:val="00573D51"/>
    <w:rsid w:val="00574718"/>
    <w:rsid w:val="00575AB9"/>
    <w:rsid w:val="00575DE7"/>
    <w:rsid w:val="005770CE"/>
    <w:rsid w:val="00577621"/>
    <w:rsid w:val="00577ABF"/>
    <w:rsid w:val="00577CE4"/>
    <w:rsid w:val="00580C2B"/>
    <w:rsid w:val="005839AE"/>
    <w:rsid w:val="005840FA"/>
    <w:rsid w:val="005842F3"/>
    <w:rsid w:val="00585B1B"/>
    <w:rsid w:val="00585C9B"/>
    <w:rsid w:val="005904FD"/>
    <w:rsid w:val="0059063F"/>
    <w:rsid w:val="00590802"/>
    <w:rsid w:val="00590F86"/>
    <w:rsid w:val="005916F4"/>
    <w:rsid w:val="00591D48"/>
    <w:rsid w:val="005923E2"/>
    <w:rsid w:val="0059257A"/>
    <w:rsid w:val="00592BE6"/>
    <w:rsid w:val="005932FD"/>
    <w:rsid w:val="0059379A"/>
    <w:rsid w:val="0059419B"/>
    <w:rsid w:val="00595456"/>
    <w:rsid w:val="00595841"/>
    <w:rsid w:val="00595C97"/>
    <w:rsid w:val="00596164"/>
    <w:rsid w:val="005963E8"/>
    <w:rsid w:val="005970D3"/>
    <w:rsid w:val="005976D4"/>
    <w:rsid w:val="0059794A"/>
    <w:rsid w:val="00597ABD"/>
    <w:rsid w:val="00597CBC"/>
    <w:rsid w:val="00597FAA"/>
    <w:rsid w:val="005A0708"/>
    <w:rsid w:val="005A0F40"/>
    <w:rsid w:val="005A18F4"/>
    <w:rsid w:val="005A1DA6"/>
    <w:rsid w:val="005A2011"/>
    <w:rsid w:val="005A21AD"/>
    <w:rsid w:val="005A29F5"/>
    <w:rsid w:val="005A2D4F"/>
    <w:rsid w:val="005A2DF9"/>
    <w:rsid w:val="005A369C"/>
    <w:rsid w:val="005A377B"/>
    <w:rsid w:val="005A39E2"/>
    <w:rsid w:val="005A47AF"/>
    <w:rsid w:val="005A52A5"/>
    <w:rsid w:val="005A5500"/>
    <w:rsid w:val="005A55F0"/>
    <w:rsid w:val="005A5654"/>
    <w:rsid w:val="005A5739"/>
    <w:rsid w:val="005A5CF4"/>
    <w:rsid w:val="005A66F6"/>
    <w:rsid w:val="005A719B"/>
    <w:rsid w:val="005A7263"/>
    <w:rsid w:val="005A78FD"/>
    <w:rsid w:val="005A7FC6"/>
    <w:rsid w:val="005B03DB"/>
    <w:rsid w:val="005B0573"/>
    <w:rsid w:val="005B0F74"/>
    <w:rsid w:val="005B16F2"/>
    <w:rsid w:val="005B225E"/>
    <w:rsid w:val="005B2CB7"/>
    <w:rsid w:val="005B2EB1"/>
    <w:rsid w:val="005B2FFD"/>
    <w:rsid w:val="005B40A3"/>
    <w:rsid w:val="005B42C6"/>
    <w:rsid w:val="005B4A28"/>
    <w:rsid w:val="005B4AD4"/>
    <w:rsid w:val="005B4C8E"/>
    <w:rsid w:val="005B52E4"/>
    <w:rsid w:val="005B5A45"/>
    <w:rsid w:val="005B5DA7"/>
    <w:rsid w:val="005B7C20"/>
    <w:rsid w:val="005B7F6D"/>
    <w:rsid w:val="005C006C"/>
    <w:rsid w:val="005C12FE"/>
    <w:rsid w:val="005C1CD3"/>
    <w:rsid w:val="005C1D63"/>
    <w:rsid w:val="005C312F"/>
    <w:rsid w:val="005C3B82"/>
    <w:rsid w:val="005C4386"/>
    <w:rsid w:val="005C452C"/>
    <w:rsid w:val="005C49EA"/>
    <w:rsid w:val="005C4B90"/>
    <w:rsid w:val="005C5D40"/>
    <w:rsid w:val="005C6DD8"/>
    <w:rsid w:val="005C6DDC"/>
    <w:rsid w:val="005C6E25"/>
    <w:rsid w:val="005D0AAB"/>
    <w:rsid w:val="005D1530"/>
    <w:rsid w:val="005D19AC"/>
    <w:rsid w:val="005D1B21"/>
    <w:rsid w:val="005D2546"/>
    <w:rsid w:val="005D2D92"/>
    <w:rsid w:val="005D385B"/>
    <w:rsid w:val="005D3879"/>
    <w:rsid w:val="005D47C3"/>
    <w:rsid w:val="005D49A1"/>
    <w:rsid w:val="005D4B10"/>
    <w:rsid w:val="005D51F3"/>
    <w:rsid w:val="005D5CBC"/>
    <w:rsid w:val="005D70F7"/>
    <w:rsid w:val="005D7129"/>
    <w:rsid w:val="005D7661"/>
    <w:rsid w:val="005D7D7D"/>
    <w:rsid w:val="005D7EE3"/>
    <w:rsid w:val="005E101D"/>
    <w:rsid w:val="005E1173"/>
    <w:rsid w:val="005E1DB3"/>
    <w:rsid w:val="005E2B0B"/>
    <w:rsid w:val="005E32E9"/>
    <w:rsid w:val="005E4152"/>
    <w:rsid w:val="005E4367"/>
    <w:rsid w:val="005E4466"/>
    <w:rsid w:val="005E4F29"/>
    <w:rsid w:val="005E506B"/>
    <w:rsid w:val="005E5256"/>
    <w:rsid w:val="005E57F3"/>
    <w:rsid w:val="005E5FFE"/>
    <w:rsid w:val="005E6CAA"/>
    <w:rsid w:val="005F023D"/>
    <w:rsid w:val="005F07B6"/>
    <w:rsid w:val="005F080E"/>
    <w:rsid w:val="005F0F43"/>
    <w:rsid w:val="005F33D7"/>
    <w:rsid w:val="005F35A7"/>
    <w:rsid w:val="005F4808"/>
    <w:rsid w:val="005F4AFB"/>
    <w:rsid w:val="005F62E7"/>
    <w:rsid w:val="005F6EE2"/>
    <w:rsid w:val="005F7D0D"/>
    <w:rsid w:val="006002F0"/>
    <w:rsid w:val="00600896"/>
    <w:rsid w:val="00600A82"/>
    <w:rsid w:val="00601079"/>
    <w:rsid w:val="00603034"/>
    <w:rsid w:val="00603309"/>
    <w:rsid w:val="0060402D"/>
    <w:rsid w:val="0060466E"/>
    <w:rsid w:val="00604D34"/>
    <w:rsid w:val="006056C1"/>
    <w:rsid w:val="00606370"/>
    <w:rsid w:val="00606706"/>
    <w:rsid w:val="00606A5C"/>
    <w:rsid w:val="00606C58"/>
    <w:rsid w:val="00606CE9"/>
    <w:rsid w:val="00606D16"/>
    <w:rsid w:val="00606ECD"/>
    <w:rsid w:val="00611479"/>
    <w:rsid w:val="00611F80"/>
    <w:rsid w:val="00613204"/>
    <w:rsid w:val="00613EED"/>
    <w:rsid w:val="006145D5"/>
    <w:rsid w:val="006149CC"/>
    <w:rsid w:val="00614B78"/>
    <w:rsid w:val="00614C25"/>
    <w:rsid w:val="006150F6"/>
    <w:rsid w:val="00615ABA"/>
    <w:rsid w:val="00616060"/>
    <w:rsid w:val="006174E4"/>
    <w:rsid w:val="0061777F"/>
    <w:rsid w:val="00617AE5"/>
    <w:rsid w:val="00617E72"/>
    <w:rsid w:val="00621A1A"/>
    <w:rsid w:val="00622CA1"/>
    <w:rsid w:val="0062510F"/>
    <w:rsid w:val="00626B3B"/>
    <w:rsid w:val="00626E08"/>
    <w:rsid w:val="006270FD"/>
    <w:rsid w:val="0062752D"/>
    <w:rsid w:val="0062753C"/>
    <w:rsid w:val="00627E19"/>
    <w:rsid w:val="0063021B"/>
    <w:rsid w:val="00630255"/>
    <w:rsid w:val="0063129C"/>
    <w:rsid w:val="00632275"/>
    <w:rsid w:val="0063345B"/>
    <w:rsid w:val="00633B63"/>
    <w:rsid w:val="006340E0"/>
    <w:rsid w:val="006342AC"/>
    <w:rsid w:val="0063459D"/>
    <w:rsid w:val="006352DC"/>
    <w:rsid w:val="006354E5"/>
    <w:rsid w:val="00635CA3"/>
    <w:rsid w:val="00636434"/>
    <w:rsid w:val="006364F6"/>
    <w:rsid w:val="00640C7F"/>
    <w:rsid w:val="0064347C"/>
    <w:rsid w:val="00645CE8"/>
    <w:rsid w:val="006506EA"/>
    <w:rsid w:val="00650F26"/>
    <w:rsid w:val="00652416"/>
    <w:rsid w:val="00653601"/>
    <w:rsid w:val="00653D52"/>
    <w:rsid w:val="00653ED2"/>
    <w:rsid w:val="00654557"/>
    <w:rsid w:val="00655DDD"/>
    <w:rsid w:val="00656BF0"/>
    <w:rsid w:val="00657965"/>
    <w:rsid w:val="00657AB5"/>
    <w:rsid w:val="00660018"/>
    <w:rsid w:val="00660E77"/>
    <w:rsid w:val="006611A8"/>
    <w:rsid w:val="006611EA"/>
    <w:rsid w:val="0066183D"/>
    <w:rsid w:val="00663CF6"/>
    <w:rsid w:val="00663E54"/>
    <w:rsid w:val="00664646"/>
    <w:rsid w:val="00664963"/>
    <w:rsid w:val="006659D9"/>
    <w:rsid w:val="00665F2E"/>
    <w:rsid w:val="00666616"/>
    <w:rsid w:val="0066674C"/>
    <w:rsid w:val="00666D39"/>
    <w:rsid w:val="0066761D"/>
    <w:rsid w:val="00667BD9"/>
    <w:rsid w:val="00667E35"/>
    <w:rsid w:val="00671924"/>
    <w:rsid w:val="0067199A"/>
    <w:rsid w:val="00671FFA"/>
    <w:rsid w:val="00673611"/>
    <w:rsid w:val="00673FCD"/>
    <w:rsid w:val="006741F1"/>
    <w:rsid w:val="00674D9B"/>
    <w:rsid w:val="006753ED"/>
    <w:rsid w:val="0067670F"/>
    <w:rsid w:val="00677D1B"/>
    <w:rsid w:val="00677F7F"/>
    <w:rsid w:val="00680ACB"/>
    <w:rsid w:val="00681592"/>
    <w:rsid w:val="00681676"/>
    <w:rsid w:val="00681A4D"/>
    <w:rsid w:val="00681FA7"/>
    <w:rsid w:val="006834CE"/>
    <w:rsid w:val="006838F6"/>
    <w:rsid w:val="00684E32"/>
    <w:rsid w:val="00685CEC"/>
    <w:rsid w:val="00686884"/>
    <w:rsid w:val="006873F0"/>
    <w:rsid w:val="00690A27"/>
    <w:rsid w:val="00691155"/>
    <w:rsid w:val="00691500"/>
    <w:rsid w:val="006927A9"/>
    <w:rsid w:val="0069297E"/>
    <w:rsid w:val="00692B95"/>
    <w:rsid w:val="00693267"/>
    <w:rsid w:val="00694771"/>
    <w:rsid w:val="00695B83"/>
    <w:rsid w:val="00695F3B"/>
    <w:rsid w:val="006A1583"/>
    <w:rsid w:val="006A2034"/>
    <w:rsid w:val="006A33C5"/>
    <w:rsid w:val="006A33F4"/>
    <w:rsid w:val="006A3DD3"/>
    <w:rsid w:val="006A4426"/>
    <w:rsid w:val="006A55B4"/>
    <w:rsid w:val="006A737E"/>
    <w:rsid w:val="006A754A"/>
    <w:rsid w:val="006A7743"/>
    <w:rsid w:val="006B1794"/>
    <w:rsid w:val="006B1B10"/>
    <w:rsid w:val="006B246C"/>
    <w:rsid w:val="006B28E6"/>
    <w:rsid w:val="006B38A7"/>
    <w:rsid w:val="006B3CB4"/>
    <w:rsid w:val="006B3E20"/>
    <w:rsid w:val="006B425B"/>
    <w:rsid w:val="006B45B7"/>
    <w:rsid w:val="006B4A0C"/>
    <w:rsid w:val="006B4C92"/>
    <w:rsid w:val="006B592B"/>
    <w:rsid w:val="006B5DF1"/>
    <w:rsid w:val="006B6510"/>
    <w:rsid w:val="006B7A75"/>
    <w:rsid w:val="006B7CCA"/>
    <w:rsid w:val="006C0280"/>
    <w:rsid w:val="006C038E"/>
    <w:rsid w:val="006C1578"/>
    <w:rsid w:val="006C202C"/>
    <w:rsid w:val="006C2094"/>
    <w:rsid w:val="006C2621"/>
    <w:rsid w:val="006C2C72"/>
    <w:rsid w:val="006C3160"/>
    <w:rsid w:val="006C3355"/>
    <w:rsid w:val="006C37BE"/>
    <w:rsid w:val="006C3AB2"/>
    <w:rsid w:val="006C5053"/>
    <w:rsid w:val="006C5806"/>
    <w:rsid w:val="006C64A7"/>
    <w:rsid w:val="006C65AE"/>
    <w:rsid w:val="006C6A25"/>
    <w:rsid w:val="006C70A4"/>
    <w:rsid w:val="006D105A"/>
    <w:rsid w:val="006D1B20"/>
    <w:rsid w:val="006D1E80"/>
    <w:rsid w:val="006D1FC5"/>
    <w:rsid w:val="006D2134"/>
    <w:rsid w:val="006D244C"/>
    <w:rsid w:val="006D2592"/>
    <w:rsid w:val="006D3C3F"/>
    <w:rsid w:val="006D3FCB"/>
    <w:rsid w:val="006D455E"/>
    <w:rsid w:val="006D58D3"/>
    <w:rsid w:val="006D5E7B"/>
    <w:rsid w:val="006D6146"/>
    <w:rsid w:val="006D7134"/>
    <w:rsid w:val="006E0A82"/>
    <w:rsid w:val="006E0EEE"/>
    <w:rsid w:val="006E274D"/>
    <w:rsid w:val="006E2FE4"/>
    <w:rsid w:val="006E3A4D"/>
    <w:rsid w:val="006E3ECC"/>
    <w:rsid w:val="006E46C6"/>
    <w:rsid w:val="006E52B9"/>
    <w:rsid w:val="006E5D06"/>
    <w:rsid w:val="006E5F95"/>
    <w:rsid w:val="006E70DE"/>
    <w:rsid w:val="006E71DD"/>
    <w:rsid w:val="006F19EE"/>
    <w:rsid w:val="006F212C"/>
    <w:rsid w:val="006F2300"/>
    <w:rsid w:val="006F3BCF"/>
    <w:rsid w:val="006F56E1"/>
    <w:rsid w:val="007001F8"/>
    <w:rsid w:val="007009E6"/>
    <w:rsid w:val="007013D3"/>
    <w:rsid w:val="00701A35"/>
    <w:rsid w:val="00702442"/>
    <w:rsid w:val="00702EC1"/>
    <w:rsid w:val="00705500"/>
    <w:rsid w:val="007066A6"/>
    <w:rsid w:val="00706DA3"/>
    <w:rsid w:val="007101A3"/>
    <w:rsid w:val="00711426"/>
    <w:rsid w:val="00711DC3"/>
    <w:rsid w:val="00712EED"/>
    <w:rsid w:val="00713F1E"/>
    <w:rsid w:val="0071452D"/>
    <w:rsid w:val="0071464B"/>
    <w:rsid w:val="00714A9F"/>
    <w:rsid w:val="0071598D"/>
    <w:rsid w:val="00715ADD"/>
    <w:rsid w:val="00715BC5"/>
    <w:rsid w:val="00715DBD"/>
    <w:rsid w:val="00716534"/>
    <w:rsid w:val="007167FE"/>
    <w:rsid w:val="00716DBB"/>
    <w:rsid w:val="00717E0B"/>
    <w:rsid w:val="00720555"/>
    <w:rsid w:val="00720D1B"/>
    <w:rsid w:val="0072161C"/>
    <w:rsid w:val="00721F34"/>
    <w:rsid w:val="00722931"/>
    <w:rsid w:val="007231DD"/>
    <w:rsid w:val="00723374"/>
    <w:rsid w:val="00723CD8"/>
    <w:rsid w:val="007244F1"/>
    <w:rsid w:val="00724681"/>
    <w:rsid w:val="007248DD"/>
    <w:rsid w:val="007254B7"/>
    <w:rsid w:val="007255A1"/>
    <w:rsid w:val="00727590"/>
    <w:rsid w:val="007302B7"/>
    <w:rsid w:val="0073044D"/>
    <w:rsid w:val="0073263E"/>
    <w:rsid w:val="0073309A"/>
    <w:rsid w:val="00733292"/>
    <w:rsid w:val="00733CD6"/>
    <w:rsid w:val="00734D31"/>
    <w:rsid w:val="007367E0"/>
    <w:rsid w:val="0074069D"/>
    <w:rsid w:val="00740BFE"/>
    <w:rsid w:val="007419E4"/>
    <w:rsid w:val="0074341D"/>
    <w:rsid w:val="00743CE5"/>
    <w:rsid w:val="007447BA"/>
    <w:rsid w:val="007450CE"/>
    <w:rsid w:val="00745AE5"/>
    <w:rsid w:val="00745B82"/>
    <w:rsid w:val="0074649F"/>
    <w:rsid w:val="00746AAC"/>
    <w:rsid w:val="00746CA1"/>
    <w:rsid w:val="00747280"/>
    <w:rsid w:val="007477B0"/>
    <w:rsid w:val="00747C51"/>
    <w:rsid w:val="0075019F"/>
    <w:rsid w:val="0075064D"/>
    <w:rsid w:val="007507F8"/>
    <w:rsid w:val="00751878"/>
    <w:rsid w:val="00751C0C"/>
    <w:rsid w:val="00752C30"/>
    <w:rsid w:val="00753275"/>
    <w:rsid w:val="00753298"/>
    <w:rsid w:val="00753824"/>
    <w:rsid w:val="00754C82"/>
    <w:rsid w:val="00754FD1"/>
    <w:rsid w:val="00755166"/>
    <w:rsid w:val="007569E1"/>
    <w:rsid w:val="00757789"/>
    <w:rsid w:val="00757E61"/>
    <w:rsid w:val="00757E96"/>
    <w:rsid w:val="007600C8"/>
    <w:rsid w:val="00761D3D"/>
    <w:rsid w:val="00763106"/>
    <w:rsid w:val="00763300"/>
    <w:rsid w:val="00763506"/>
    <w:rsid w:val="00764498"/>
    <w:rsid w:val="007646ED"/>
    <w:rsid w:val="00764DB5"/>
    <w:rsid w:val="007661DB"/>
    <w:rsid w:val="00766FB6"/>
    <w:rsid w:val="0077042D"/>
    <w:rsid w:val="007706CA"/>
    <w:rsid w:val="00770912"/>
    <w:rsid w:val="00770C1D"/>
    <w:rsid w:val="00770C93"/>
    <w:rsid w:val="00770F46"/>
    <w:rsid w:val="00771786"/>
    <w:rsid w:val="00771B3C"/>
    <w:rsid w:val="007723AE"/>
    <w:rsid w:val="00772C6A"/>
    <w:rsid w:val="00774705"/>
    <w:rsid w:val="00774F6F"/>
    <w:rsid w:val="00775736"/>
    <w:rsid w:val="00775753"/>
    <w:rsid w:val="007761EC"/>
    <w:rsid w:val="0077648D"/>
    <w:rsid w:val="007770C8"/>
    <w:rsid w:val="007773C5"/>
    <w:rsid w:val="00777496"/>
    <w:rsid w:val="00777D09"/>
    <w:rsid w:val="00780A1F"/>
    <w:rsid w:val="007816A2"/>
    <w:rsid w:val="00781AC7"/>
    <w:rsid w:val="00782313"/>
    <w:rsid w:val="00782F01"/>
    <w:rsid w:val="00783409"/>
    <w:rsid w:val="00784306"/>
    <w:rsid w:val="00784E95"/>
    <w:rsid w:val="00784F78"/>
    <w:rsid w:val="00785FF1"/>
    <w:rsid w:val="0078669A"/>
    <w:rsid w:val="00787C28"/>
    <w:rsid w:val="00787F8A"/>
    <w:rsid w:val="007904FB"/>
    <w:rsid w:val="00790EF0"/>
    <w:rsid w:val="007918BC"/>
    <w:rsid w:val="00791A21"/>
    <w:rsid w:val="00791CE3"/>
    <w:rsid w:val="00791EB9"/>
    <w:rsid w:val="00792165"/>
    <w:rsid w:val="00792730"/>
    <w:rsid w:val="00792A04"/>
    <w:rsid w:val="00795318"/>
    <w:rsid w:val="00795AC4"/>
    <w:rsid w:val="007966C0"/>
    <w:rsid w:val="00796A21"/>
    <w:rsid w:val="00796E4F"/>
    <w:rsid w:val="00796E7A"/>
    <w:rsid w:val="007A0973"/>
    <w:rsid w:val="007A1A88"/>
    <w:rsid w:val="007A1E58"/>
    <w:rsid w:val="007A1F2C"/>
    <w:rsid w:val="007A285A"/>
    <w:rsid w:val="007A3408"/>
    <w:rsid w:val="007A37F7"/>
    <w:rsid w:val="007A4043"/>
    <w:rsid w:val="007A52BA"/>
    <w:rsid w:val="007A5748"/>
    <w:rsid w:val="007A57C4"/>
    <w:rsid w:val="007A5FE3"/>
    <w:rsid w:val="007A64BA"/>
    <w:rsid w:val="007A6508"/>
    <w:rsid w:val="007A6636"/>
    <w:rsid w:val="007A6A3E"/>
    <w:rsid w:val="007A79C4"/>
    <w:rsid w:val="007A7F41"/>
    <w:rsid w:val="007A7FE4"/>
    <w:rsid w:val="007B0169"/>
    <w:rsid w:val="007B13F9"/>
    <w:rsid w:val="007B15E1"/>
    <w:rsid w:val="007B2F5D"/>
    <w:rsid w:val="007B32B8"/>
    <w:rsid w:val="007B394D"/>
    <w:rsid w:val="007B3FB6"/>
    <w:rsid w:val="007B4C6F"/>
    <w:rsid w:val="007B605F"/>
    <w:rsid w:val="007B6ED4"/>
    <w:rsid w:val="007B6FCF"/>
    <w:rsid w:val="007B7B49"/>
    <w:rsid w:val="007C3A7B"/>
    <w:rsid w:val="007C4205"/>
    <w:rsid w:val="007C4617"/>
    <w:rsid w:val="007C5072"/>
    <w:rsid w:val="007C5465"/>
    <w:rsid w:val="007C56DA"/>
    <w:rsid w:val="007C6050"/>
    <w:rsid w:val="007C7166"/>
    <w:rsid w:val="007C7297"/>
    <w:rsid w:val="007C757D"/>
    <w:rsid w:val="007D021D"/>
    <w:rsid w:val="007D07AE"/>
    <w:rsid w:val="007D1359"/>
    <w:rsid w:val="007D342A"/>
    <w:rsid w:val="007D3770"/>
    <w:rsid w:val="007D5067"/>
    <w:rsid w:val="007D5CB7"/>
    <w:rsid w:val="007D7088"/>
    <w:rsid w:val="007D7BFA"/>
    <w:rsid w:val="007D7CD0"/>
    <w:rsid w:val="007D7CF1"/>
    <w:rsid w:val="007D7F6F"/>
    <w:rsid w:val="007E06F6"/>
    <w:rsid w:val="007E144C"/>
    <w:rsid w:val="007E1FC5"/>
    <w:rsid w:val="007E2403"/>
    <w:rsid w:val="007E2600"/>
    <w:rsid w:val="007E3C29"/>
    <w:rsid w:val="007E42AC"/>
    <w:rsid w:val="007E48FF"/>
    <w:rsid w:val="007E4C5F"/>
    <w:rsid w:val="007E62D2"/>
    <w:rsid w:val="007E62DA"/>
    <w:rsid w:val="007E647B"/>
    <w:rsid w:val="007E65DA"/>
    <w:rsid w:val="007E6F5C"/>
    <w:rsid w:val="007F062F"/>
    <w:rsid w:val="007F0642"/>
    <w:rsid w:val="007F185B"/>
    <w:rsid w:val="007F2C0F"/>
    <w:rsid w:val="007F2D8F"/>
    <w:rsid w:val="007F392F"/>
    <w:rsid w:val="007F4952"/>
    <w:rsid w:val="007F4D22"/>
    <w:rsid w:val="007F51BD"/>
    <w:rsid w:val="007F568A"/>
    <w:rsid w:val="007F5A2D"/>
    <w:rsid w:val="007F5ACC"/>
    <w:rsid w:val="007F5DE8"/>
    <w:rsid w:val="007F7614"/>
    <w:rsid w:val="007F7927"/>
    <w:rsid w:val="008009CC"/>
    <w:rsid w:val="00800ECE"/>
    <w:rsid w:val="0080109A"/>
    <w:rsid w:val="00801365"/>
    <w:rsid w:val="0080320A"/>
    <w:rsid w:val="00804680"/>
    <w:rsid w:val="00804777"/>
    <w:rsid w:val="00804B67"/>
    <w:rsid w:val="00806300"/>
    <w:rsid w:val="00806455"/>
    <w:rsid w:val="00811004"/>
    <w:rsid w:val="008116BB"/>
    <w:rsid w:val="00811A12"/>
    <w:rsid w:val="00812D27"/>
    <w:rsid w:val="00812EA5"/>
    <w:rsid w:val="008137EA"/>
    <w:rsid w:val="008138B1"/>
    <w:rsid w:val="00813B54"/>
    <w:rsid w:val="00813F5A"/>
    <w:rsid w:val="00814C4F"/>
    <w:rsid w:val="00815142"/>
    <w:rsid w:val="00816337"/>
    <w:rsid w:val="00816C4D"/>
    <w:rsid w:val="00817122"/>
    <w:rsid w:val="0082098A"/>
    <w:rsid w:val="00820E1E"/>
    <w:rsid w:val="00821131"/>
    <w:rsid w:val="00822DC4"/>
    <w:rsid w:val="0082307C"/>
    <w:rsid w:val="00823239"/>
    <w:rsid w:val="0082323B"/>
    <w:rsid w:val="00824168"/>
    <w:rsid w:val="008242EE"/>
    <w:rsid w:val="00824434"/>
    <w:rsid w:val="00825A33"/>
    <w:rsid w:val="00825D5A"/>
    <w:rsid w:val="00827503"/>
    <w:rsid w:val="008278B8"/>
    <w:rsid w:val="00827B26"/>
    <w:rsid w:val="00830921"/>
    <w:rsid w:val="00830C2E"/>
    <w:rsid w:val="00830CAE"/>
    <w:rsid w:val="0083154F"/>
    <w:rsid w:val="00831DA4"/>
    <w:rsid w:val="00832C19"/>
    <w:rsid w:val="00834973"/>
    <w:rsid w:val="00834E3B"/>
    <w:rsid w:val="00836C63"/>
    <w:rsid w:val="00836ECC"/>
    <w:rsid w:val="00840563"/>
    <w:rsid w:val="00841E08"/>
    <w:rsid w:val="00841F46"/>
    <w:rsid w:val="00842A21"/>
    <w:rsid w:val="00842B45"/>
    <w:rsid w:val="00843682"/>
    <w:rsid w:val="00843945"/>
    <w:rsid w:val="00843A8A"/>
    <w:rsid w:val="008448B3"/>
    <w:rsid w:val="00845C13"/>
    <w:rsid w:val="00846B5C"/>
    <w:rsid w:val="00847056"/>
    <w:rsid w:val="008474ED"/>
    <w:rsid w:val="008474F9"/>
    <w:rsid w:val="00850213"/>
    <w:rsid w:val="008509C5"/>
    <w:rsid w:val="00850C65"/>
    <w:rsid w:val="008512BD"/>
    <w:rsid w:val="008515BE"/>
    <w:rsid w:val="00851775"/>
    <w:rsid w:val="00851B91"/>
    <w:rsid w:val="00851D19"/>
    <w:rsid w:val="00852081"/>
    <w:rsid w:val="0085246D"/>
    <w:rsid w:val="00852731"/>
    <w:rsid w:val="0085364B"/>
    <w:rsid w:val="008536C7"/>
    <w:rsid w:val="00855114"/>
    <w:rsid w:val="00855861"/>
    <w:rsid w:val="00856003"/>
    <w:rsid w:val="008567E7"/>
    <w:rsid w:val="008568B1"/>
    <w:rsid w:val="00856A57"/>
    <w:rsid w:val="00856F71"/>
    <w:rsid w:val="00857854"/>
    <w:rsid w:val="00857F62"/>
    <w:rsid w:val="00860FE3"/>
    <w:rsid w:val="008610D7"/>
    <w:rsid w:val="008619BB"/>
    <w:rsid w:val="00862449"/>
    <w:rsid w:val="00862FC4"/>
    <w:rsid w:val="00865C2C"/>
    <w:rsid w:val="0086730E"/>
    <w:rsid w:val="00867969"/>
    <w:rsid w:val="00867D9A"/>
    <w:rsid w:val="00867F76"/>
    <w:rsid w:val="00870B37"/>
    <w:rsid w:val="0087162B"/>
    <w:rsid w:val="0087210A"/>
    <w:rsid w:val="008722D9"/>
    <w:rsid w:val="008729CB"/>
    <w:rsid w:val="0087312A"/>
    <w:rsid w:val="0087313D"/>
    <w:rsid w:val="0087472C"/>
    <w:rsid w:val="008761C8"/>
    <w:rsid w:val="0087726B"/>
    <w:rsid w:val="00877D62"/>
    <w:rsid w:val="00880489"/>
    <w:rsid w:val="008808F4"/>
    <w:rsid w:val="00880AB8"/>
    <w:rsid w:val="00880D6D"/>
    <w:rsid w:val="00881ABF"/>
    <w:rsid w:val="0088231F"/>
    <w:rsid w:val="00882A24"/>
    <w:rsid w:val="008839A9"/>
    <w:rsid w:val="0088522B"/>
    <w:rsid w:val="008852B0"/>
    <w:rsid w:val="00885E3A"/>
    <w:rsid w:val="00886F4B"/>
    <w:rsid w:val="0088730B"/>
    <w:rsid w:val="00887361"/>
    <w:rsid w:val="00887466"/>
    <w:rsid w:val="0088748D"/>
    <w:rsid w:val="008877EF"/>
    <w:rsid w:val="00887FA3"/>
    <w:rsid w:val="00887FF2"/>
    <w:rsid w:val="008904E3"/>
    <w:rsid w:val="00890F9A"/>
    <w:rsid w:val="00896325"/>
    <w:rsid w:val="00896F9D"/>
    <w:rsid w:val="008976DB"/>
    <w:rsid w:val="0089777B"/>
    <w:rsid w:val="00897A4D"/>
    <w:rsid w:val="008A0359"/>
    <w:rsid w:val="008A08CC"/>
    <w:rsid w:val="008A0DFB"/>
    <w:rsid w:val="008A2DB3"/>
    <w:rsid w:val="008A3F7D"/>
    <w:rsid w:val="008A4C1E"/>
    <w:rsid w:val="008A527F"/>
    <w:rsid w:val="008A5833"/>
    <w:rsid w:val="008A67AA"/>
    <w:rsid w:val="008A7D2B"/>
    <w:rsid w:val="008A7D81"/>
    <w:rsid w:val="008B0C82"/>
    <w:rsid w:val="008B13C1"/>
    <w:rsid w:val="008B2EDB"/>
    <w:rsid w:val="008B4E7C"/>
    <w:rsid w:val="008B5408"/>
    <w:rsid w:val="008B5B7D"/>
    <w:rsid w:val="008B7136"/>
    <w:rsid w:val="008C028D"/>
    <w:rsid w:val="008C07B6"/>
    <w:rsid w:val="008C1BA1"/>
    <w:rsid w:val="008C24C3"/>
    <w:rsid w:val="008C32C9"/>
    <w:rsid w:val="008C48DA"/>
    <w:rsid w:val="008C62CC"/>
    <w:rsid w:val="008C6973"/>
    <w:rsid w:val="008C6CBA"/>
    <w:rsid w:val="008C76D7"/>
    <w:rsid w:val="008C7E07"/>
    <w:rsid w:val="008D0567"/>
    <w:rsid w:val="008D0925"/>
    <w:rsid w:val="008D228D"/>
    <w:rsid w:val="008D305A"/>
    <w:rsid w:val="008D3786"/>
    <w:rsid w:val="008D431E"/>
    <w:rsid w:val="008D536B"/>
    <w:rsid w:val="008D59A9"/>
    <w:rsid w:val="008D5AA4"/>
    <w:rsid w:val="008D7857"/>
    <w:rsid w:val="008D7DC5"/>
    <w:rsid w:val="008D7E7E"/>
    <w:rsid w:val="008E011F"/>
    <w:rsid w:val="008E0C53"/>
    <w:rsid w:val="008E100F"/>
    <w:rsid w:val="008E1A41"/>
    <w:rsid w:val="008E1CD9"/>
    <w:rsid w:val="008E24C7"/>
    <w:rsid w:val="008E3139"/>
    <w:rsid w:val="008E4880"/>
    <w:rsid w:val="008E4929"/>
    <w:rsid w:val="008E4EBE"/>
    <w:rsid w:val="008E6FB1"/>
    <w:rsid w:val="008F020D"/>
    <w:rsid w:val="008F04A8"/>
    <w:rsid w:val="008F09CE"/>
    <w:rsid w:val="008F0F3D"/>
    <w:rsid w:val="008F10FC"/>
    <w:rsid w:val="008F13B3"/>
    <w:rsid w:val="008F1ABA"/>
    <w:rsid w:val="008F275B"/>
    <w:rsid w:val="008F2F1E"/>
    <w:rsid w:val="008F302B"/>
    <w:rsid w:val="008F3089"/>
    <w:rsid w:val="008F397E"/>
    <w:rsid w:val="008F3EA8"/>
    <w:rsid w:val="008F63B0"/>
    <w:rsid w:val="008F68B7"/>
    <w:rsid w:val="008F6BF8"/>
    <w:rsid w:val="008F6D84"/>
    <w:rsid w:val="008F6DC6"/>
    <w:rsid w:val="008F7304"/>
    <w:rsid w:val="008F7553"/>
    <w:rsid w:val="008F7CC2"/>
    <w:rsid w:val="00900A12"/>
    <w:rsid w:val="00900B62"/>
    <w:rsid w:val="00901EB7"/>
    <w:rsid w:val="0090240B"/>
    <w:rsid w:val="00902C22"/>
    <w:rsid w:val="00904E9A"/>
    <w:rsid w:val="00905E99"/>
    <w:rsid w:val="0090692E"/>
    <w:rsid w:val="00906CD4"/>
    <w:rsid w:val="00907455"/>
    <w:rsid w:val="00907492"/>
    <w:rsid w:val="00910EE4"/>
    <w:rsid w:val="00911841"/>
    <w:rsid w:val="00911D7B"/>
    <w:rsid w:val="009152FA"/>
    <w:rsid w:val="0091555F"/>
    <w:rsid w:val="0091571A"/>
    <w:rsid w:val="0091590B"/>
    <w:rsid w:val="00915B3B"/>
    <w:rsid w:val="00916A5D"/>
    <w:rsid w:val="0091765E"/>
    <w:rsid w:val="009178CD"/>
    <w:rsid w:val="00917F91"/>
    <w:rsid w:val="009210BB"/>
    <w:rsid w:val="0092162E"/>
    <w:rsid w:val="009222EA"/>
    <w:rsid w:val="00922F6D"/>
    <w:rsid w:val="009236DA"/>
    <w:rsid w:val="00923B5A"/>
    <w:rsid w:val="00924119"/>
    <w:rsid w:val="009246DC"/>
    <w:rsid w:val="0092577C"/>
    <w:rsid w:val="00926BBD"/>
    <w:rsid w:val="00930CC7"/>
    <w:rsid w:val="00932B72"/>
    <w:rsid w:val="00932F63"/>
    <w:rsid w:val="00933089"/>
    <w:rsid w:val="00934DE1"/>
    <w:rsid w:val="00935D73"/>
    <w:rsid w:val="00935DC8"/>
    <w:rsid w:val="00935ECC"/>
    <w:rsid w:val="0093672A"/>
    <w:rsid w:val="0093677B"/>
    <w:rsid w:val="0094095E"/>
    <w:rsid w:val="00940A20"/>
    <w:rsid w:val="00940C37"/>
    <w:rsid w:val="00940C46"/>
    <w:rsid w:val="0094121B"/>
    <w:rsid w:val="00942005"/>
    <w:rsid w:val="0094265F"/>
    <w:rsid w:val="00942815"/>
    <w:rsid w:val="009435B1"/>
    <w:rsid w:val="00943DED"/>
    <w:rsid w:val="009448FB"/>
    <w:rsid w:val="0094505C"/>
    <w:rsid w:val="009452F9"/>
    <w:rsid w:val="0094592E"/>
    <w:rsid w:val="00945DCD"/>
    <w:rsid w:val="009461B5"/>
    <w:rsid w:val="009461FA"/>
    <w:rsid w:val="00946B70"/>
    <w:rsid w:val="00946DE3"/>
    <w:rsid w:val="0094786A"/>
    <w:rsid w:val="00950FC0"/>
    <w:rsid w:val="00951376"/>
    <w:rsid w:val="009518A0"/>
    <w:rsid w:val="00952C01"/>
    <w:rsid w:val="009536E8"/>
    <w:rsid w:val="00953C37"/>
    <w:rsid w:val="0095435E"/>
    <w:rsid w:val="00954D53"/>
    <w:rsid w:val="00954F2A"/>
    <w:rsid w:val="00955DA2"/>
    <w:rsid w:val="00956866"/>
    <w:rsid w:val="00957639"/>
    <w:rsid w:val="009603DB"/>
    <w:rsid w:val="0096054F"/>
    <w:rsid w:val="009616A1"/>
    <w:rsid w:val="00961AD5"/>
    <w:rsid w:val="00962566"/>
    <w:rsid w:val="009625CA"/>
    <w:rsid w:val="0096356A"/>
    <w:rsid w:val="00964687"/>
    <w:rsid w:val="00966201"/>
    <w:rsid w:val="00966838"/>
    <w:rsid w:val="009670A1"/>
    <w:rsid w:val="009673C2"/>
    <w:rsid w:val="00970373"/>
    <w:rsid w:val="00971301"/>
    <w:rsid w:val="0097130C"/>
    <w:rsid w:val="00971522"/>
    <w:rsid w:val="0097201B"/>
    <w:rsid w:val="009727AE"/>
    <w:rsid w:val="00973D54"/>
    <w:rsid w:val="00973EF3"/>
    <w:rsid w:val="0097566C"/>
    <w:rsid w:val="00975E7D"/>
    <w:rsid w:val="00975ECB"/>
    <w:rsid w:val="0097650C"/>
    <w:rsid w:val="009769B1"/>
    <w:rsid w:val="00977122"/>
    <w:rsid w:val="00977867"/>
    <w:rsid w:val="00977A52"/>
    <w:rsid w:val="00977CF1"/>
    <w:rsid w:val="0098014D"/>
    <w:rsid w:val="00980F07"/>
    <w:rsid w:val="009811BC"/>
    <w:rsid w:val="00981D57"/>
    <w:rsid w:val="0098227D"/>
    <w:rsid w:val="00982AC6"/>
    <w:rsid w:val="00982B6B"/>
    <w:rsid w:val="009830DD"/>
    <w:rsid w:val="009836F6"/>
    <w:rsid w:val="00983F4B"/>
    <w:rsid w:val="009842C4"/>
    <w:rsid w:val="0098447D"/>
    <w:rsid w:val="00984827"/>
    <w:rsid w:val="009849D0"/>
    <w:rsid w:val="00984FF6"/>
    <w:rsid w:val="00986743"/>
    <w:rsid w:val="0098742A"/>
    <w:rsid w:val="009875C9"/>
    <w:rsid w:val="00990894"/>
    <w:rsid w:val="00990BDC"/>
    <w:rsid w:val="009939B7"/>
    <w:rsid w:val="00994D25"/>
    <w:rsid w:val="0099622B"/>
    <w:rsid w:val="00996AC5"/>
    <w:rsid w:val="00996B31"/>
    <w:rsid w:val="00996CED"/>
    <w:rsid w:val="00997447"/>
    <w:rsid w:val="009A046C"/>
    <w:rsid w:val="009A0697"/>
    <w:rsid w:val="009A0919"/>
    <w:rsid w:val="009A0F91"/>
    <w:rsid w:val="009A1DD8"/>
    <w:rsid w:val="009A2557"/>
    <w:rsid w:val="009A33F5"/>
    <w:rsid w:val="009A38C4"/>
    <w:rsid w:val="009A3B3C"/>
    <w:rsid w:val="009A3FF3"/>
    <w:rsid w:val="009A411D"/>
    <w:rsid w:val="009A4260"/>
    <w:rsid w:val="009A47B2"/>
    <w:rsid w:val="009A4ABF"/>
    <w:rsid w:val="009A4ADA"/>
    <w:rsid w:val="009A7831"/>
    <w:rsid w:val="009A786B"/>
    <w:rsid w:val="009B0424"/>
    <w:rsid w:val="009B0BC4"/>
    <w:rsid w:val="009B100E"/>
    <w:rsid w:val="009B26B3"/>
    <w:rsid w:val="009B2BBB"/>
    <w:rsid w:val="009B2F03"/>
    <w:rsid w:val="009B3BBE"/>
    <w:rsid w:val="009B3F24"/>
    <w:rsid w:val="009B40CA"/>
    <w:rsid w:val="009B441C"/>
    <w:rsid w:val="009B4544"/>
    <w:rsid w:val="009B61E5"/>
    <w:rsid w:val="009B736E"/>
    <w:rsid w:val="009B7CAF"/>
    <w:rsid w:val="009C0214"/>
    <w:rsid w:val="009C0446"/>
    <w:rsid w:val="009C054C"/>
    <w:rsid w:val="009C0BCF"/>
    <w:rsid w:val="009C173B"/>
    <w:rsid w:val="009C23F6"/>
    <w:rsid w:val="009C2A97"/>
    <w:rsid w:val="009C2D3C"/>
    <w:rsid w:val="009C2E55"/>
    <w:rsid w:val="009C3C2C"/>
    <w:rsid w:val="009C3EA4"/>
    <w:rsid w:val="009C417A"/>
    <w:rsid w:val="009C4849"/>
    <w:rsid w:val="009C497A"/>
    <w:rsid w:val="009C5683"/>
    <w:rsid w:val="009C76D3"/>
    <w:rsid w:val="009C7C5D"/>
    <w:rsid w:val="009D103A"/>
    <w:rsid w:val="009D190F"/>
    <w:rsid w:val="009D1F0D"/>
    <w:rsid w:val="009D21B1"/>
    <w:rsid w:val="009D3CD6"/>
    <w:rsid w:val="009D3D4A"/>
    <w:rsid w:val="009D511F"/>
    <w:rsid w:val="009D51F8"/>
    <w:rsid w:val="009D6035"/>
    <w:rsid w:val="009D642E"/>
    <w:rsid w:val="009D6F57"/>
    <w:rsid w:val="009D7C51"/>
    <w:rsid w:val="009E08C2"/>
    <w:rsid w:val="009E0D29"/>
    <w:rsid w:val="009E12FD"/>
    <w:rsid w:val="009E37DA"/>
    <w:rsid w:val="009E3A0F"/>
    <w:rsid w:val="009E3D4B"/>
    <w:rsid w:val="009E428B"/>
    <w:rsid w:val="009E4539"/>
    <w:rsid w:val="009E51EE"/>
    <w:rsid w:val="009E54DA"/>
    <w:rsid w:val="009E584C"/>
    <w:rsid w:val="009E59EA"/>
    <w:rsid w:val="009E60F6"/>
    <w:rsid w:val="009E6DAC"/>
    <w:rsid w:val="009E7466"/>
    <w:rsid w:val="009E7517"/>
    <w:rsid w:val="009F0E18"/>
    <w:rsid w:val="009F2BFE"/>
    <w:rsid w:val="009F2EA7"/>
    <w:rsid w:val="009F4856"/>
    <w:rsid w:val="009F4973"/>
    <w:rsid w:val="009F53E2"/>
    <w:rsid w:val="009F5730"/>
    <w:rsid w:val="009F5813"/>
    <w:rsid w:val="009F6389"/>
    <w:rsid w:val="009F69A5"/>
    <w:rsid w:val="009F6C26"/>
    <w:rsid w:val="009F71E2"/>
    <w:rsid w:val="009F744A"/>
    <w:rsid w:val="00A007B9"/>
    <w:rsid w:val="00A02534"/>
    <w:rsid w:val="00A03F91"/>
    <w:rsid w:val="00A04AD6"/>
    <w:rsid w:val="00A04BAA"/>
    <w:rsid w:val="00A04D82"/>
    <w:rsid w:val="00A04F2A"/>
    <w:rsid w:val="00A0540E"/>
    <w:rsid w:val="00A05B78"/>
    <w:rsid w:val="00A06240"/>
    <w:rsid w:val="00A0629E"/>
    <w:rsid w:val="00A06C45"/>
    <w:rsid w:val="00A0719A"/>
    <w:rsid w:val="00A07322"/>
    <w:rsid w:val="00A077A7"/>
    <w:rsid w:val="00A10AEF"/>
    <w:rsid w:val="00A10CA1"/>
    <w:rsid w:val="00A11479"/>
    <w:rsid w:val="00A11A7B"/>
    <w:rsid w:val="00A122B0"/>
    <w:rsid w:val="00A12A4C"/>
    <w:rsid w:val="00A12DF2"/>
    <w:rsid w:val="00A12FD3"/>
    <w:rsid w:val="00A13014"/>
    <w:rsid w:val="00A131C4"/>
    <w:rsid w:val="00A135F7"/>
    <w:rsid w:val="00A13E39"/>
    <w:rsid w:val="00A14A07"/>
    <w:rsid w:val="00A14A88"/>
    <w:rsid w:val="00A14B42"/>
    <w:rsid w:val="00A14F87"/>
    <w:rsid w:val="00A15628"/>
    <w:rsid w:val="00A15935"/>
    <w:rsid w:val="00A15B74"/>
    <w:rsid w:val="00A167BE"/>
    <w:rsid w:val="00A17112"/>
    <w:rsid w:val="00A173D4"/>
    <w:rsid w:val="00A17B6A"/>
    <w:rsid w:val="00A17B98"/>
    <w:rsid w:val="00A17D67"/>
    <w:rsid w:val="00A2090F"/>
    <w:rsid w:val="00A221E7"/>
    <w:rsid w:val="00A22497"/>
    <w:rsid w:val="00A22759"/>
    <w:rsid w:val="00A22991"/>
    <w:rsid w:val="00A22E71"/>
    <w:rsid w:val="00A22F98"/>
    <w:rsid w:val="00A23BD6"/>
    <w:rsid w:val="00A23E14"/>
    <w:rsid w:val="00A23EC8"/>
    <w:rsid w:val="00A23EFB"/>
    <w:rsid w:val="00A2494F"/>
    <w:rsid w:val="00A24DF0"/>
    <w:rsid w:val="00A266B7"/>
    <w:rsid w:val="00A26753"/>
    <w:rsid w:val="00A270AF"/>
    <w:rsid w:val="00A27473"/>
    <w:rsid w:val="00A304F5"/>
    <w:rsid w:val="00A307F8"/>
    <w:rsid w:val="00A30923"/>
    <w:rsid w:val="00A314FC"/>
    <w:rsid w:val="00A31A69"/>
    <w:rsid w:val="00A3239A"/>
    <w:rsid w:val="00A3327B"/>
    <w:rsid w:val="00A35E4B"/>
    <w:rsid w:val="00A3748F"/>
    <w:rsid w:val="00A377D3"/>
    <w:rsid w:val="00A378B9"/>
    <w:rsid w:val="00A37F12"/>
    <w:rsid w:val="00A412E9"/>
    <w:rsid w:val="00A42902"/>
    <w:rsid w:val="00A436C1"/>
    <w:rsid w:val="00A43E62"/>
    <w:rsid w:val="00A44973"/>
    <w:rsid w:val="00A4545A"/>
    <w:rsid w:val="00A47107"/>
    <w:rsid w:val="00A475F6"/>
    <w:rsid w:val="00A50CC7"/>
    <w:rsid w:val="00A51420"/>
    <w:rsid w:val="00A5157B"/>
    <w:rsid w:val="00A517EF"/>
    <w:rsid w:val="00A517FF"/>
    <w:rsid w:val="00A51DCB"/>
    <w:rsid w:val="00A524C3"/>
    <w:rsid w:val="00A524D1"/>
    <w:rsid w:val="00A52E52"/>
    <w:rsid w:val="00A53B0D"/>
    <w:rsid w:val="00A53D14"/>
    <w:rsid w:val="00A53FD0"/>
    <w:rsid w:val="00A54054"/>
    <w:rsid w:val="00A54952"/>
    <w:rsid w:val="00A54DD0"/>
    <w:rsid w:val="00A55A1A"/>
    <w:rsid w:val="00A55AB1"/>
    <w:rsid w:val="00A55F25"/>
    <w:rsid w:val="00A56108"/>
    <w:rsid w:val="00A574AD"/>
    <w:rsid w:val="00A57B42"/>
    <w:rsid w:val="00A57F19"/>
    <w:rsid w:val="00A60AE3"/>
    <w:rsid w:val="00A60E3E"/>
    <w:rsid w:val="00A61A94"/>
    <w:rsid w:val="00A624E9"/>
    <w:rsid w:val="00A62F17"/>
    <w:rsid w:val="00A63782"/>
    <w:rsid w:val="00A63995"/>
    <w:rsid w:val="00A64274"/>
    <w:rsid w:val="00A645F3"/>
    <w:rsid w:val="00A664CE"/>
    <w:rsid w:val="00A666D6"/>
    <w:rsid w:val="00A7088A"/>
    <w:rsid w:val="00A70E2B"/>
    <w:rsid w:val="00A71178"/>
    <w:rsid w:val="00A7181B"/>
    <w:rsid w:val="00A71E3F"/>
    <w:rsid w:val="00A72256"/>
    <w:rsid w:val="00A732AD"/>
    <w:rsid w:val="00A736A3"/>
    <w:rsid w:val="00A73CDB"/>
    <w:rsid w:val="00A7410D"/>
    <w:rsid w:val="00A7492A"/>
    <w:rsid w:val="00A74D78"/>
    <w:rsid w:val="00A75DDD"/>
    <w:rsid w:val="00A76E94"/>
    <w:rsid w:val="00A775B6"/>
    <w:rsid w:val="00A77A7A"/>
    <w:rsid w:val="00A77CB8"/>
    <w:rsid w:val="00A77F51"/>
    <w:rsid w:val="00A80111"/>
    <w:rsid w:val="00A80CEE"/>
    <w:rsid w:val="00A811BF"/>
    <w:rsid w:val="00A812C2"/>
    <w:rsid w:val="00A84C62"/>
    <w:rsid w:val="00A84EEC"/>
    <w:rsid w:val="00A859EE"/>
    <w:rsid w:val="00A87514"/>
    <w:rsid w:val="00A87AB9"/>
    <w:rsid w:val="00A92091"/>
    <w:rsid w:val="00A93A78"/>
    <w:rsid w:val="00A941D9"/>
    <w:rsid w:val="00A948A5"/>
    <w:rsid w:val="00A95136"/>
    <w:rsid w:val="00A9600C"/>
    <w:rsid w:val="00A96167"/>
    <w:rsid w:val="00A96189"/>
    <w:rsid w:val="00A96736"/>
    <w:rsid w:val="00A9689F"/>
    <w:rsid w:val="00A9695D"/>
    <w:rsid w:val="00A96C20"/>
    <w:rsid w:val="00A9750F"/>
    <w:rsid w:val="00AA049C"/>
    <w:rsid w:val="00AA0795"/>
    <w:rsid w:val="00AA09EC"/>
    <w:rsid w:val="00AA108A"/>
    <w:rsid w:val="00AA25B0"/>
    <w:rsid w:val="00AA2D4A"/>
    <w:rsid w:val="00AA2D60"/>
    <w:rsid w:val="00AA33EC"/>
    <w:rsid w:val="00AA34DF"/>
    <w:rsid w:val="00AA5C99"/>
    <w:rsid w:val="00AA6C2D"/>
    <w:rsid w:val="00AA74E0"/>
    <w:rsid w:val="00AB001B"/>
    <w:rsid w:val="00AB006B"/>
    <w:rsid w:val="00AB0955"/>
    <w:rsid w:val="00AB09AA"/>
    <w:rsid w:val="00AB16A4"/>
    <w:rsid w:val="00AB3CA6"/>
    <w:rsid w:val="00AB3EC4"/>
    <w:rsid w:val="00AB45AA"/>
    <w:rsid w:val="00AB4619"/>
    <w:rsid w:val="00AB4C18"/>
    <w:rsid w:val="00AB4EC4"/>
    <w:rsid w:val="00AB5F77"/>
    <w:rsid w:val="00AB6C72"/>
    <w:rsid w:val="00AB6DDF"/>
    <w:rsid w:val="00AB70C2"/>
    <w:rsid w:val="00AB7434"/>
    <w:rsid w:val="00AB7EFD"/>
    <w:rsid w:val="00AC0ACB"/>
    <w:rsid w:val="00AC1C28"/>
    <w:rsid w:val="00AC1C9E"/>
    <w:rsid w:val="00AC33B4"/>
    <w:rsid w:val="00AC4261"/>
    <w:rsid w:val="00AC4398"/>
    <w:rsid w:val="00AC4922"/>
    <w:rsid w:val="00AC4E59"/>
    <w:rsid w:val="00AC4EAB"/>
    <w:rsid w:val="00AC5439"/>
    <w:rsid w:val="00AC6435"/>
    <w:rsid w:val="00AC7CDB"/>
    <w:rsid w:val="00AD0094"/>
    <w:rsid w:val="00AD07BA"/>
    <w:rsid w:val="00AD203D"/>
    <w:rsid w:val="00AD3C7E"/>
    <w:rsid w:val="00AD41B3"/>
    <w:rsid w:val="00AD4C31"/>
    <w:rsid w:val="00AD598E"/>
    <w:rsid w:val="00AD5B40"/>
    <w:rsid w:val="00AD6423"/>
    <w:rsid w:val="00AD69F8"/>
    <w:rsid w:val="00AD737F"/>
    <w:rsid w:val="00AD73C1"/>
    <w:rsid w:val="00AD7D8B"/>
    <w:rsid w:val="00AE02F6"/>
    <w:rsid w:val="00AE0808"/>
    <w:rsid w:val="00AE0DB0"/>
    <w:rsid w:val="00AE113B"/>
    <w:rsid w:val="00AE1151"/>
    <w:rsid w:val="00AE1E36"/>
    <w:rsid w:val="00AE26E2"/>
    <w:rsid w:val="00AE2E97"/>
    <w:rsid w:val="00AE33D8"/>
    <w:rsid w:val="00AE3F85"/>
    <w:rsid w:val="00AE4A3A"/>
    <w:rsid w:val="00AE5E16"/>
    <w:rsid w:val="00AE67A5"/>
    <w:rsid w:val="00AE7277"/>
    <w:rsid w:val="00AE7535"/>
    <w:rsid w:val="00AE7E3A"/>
    <w:rsid w:val="00AF0616"/>
    <w:rsid w:val="00AF08D0"/>
    <w:rsid w:val="00AF0FD4"/>
    <w:rsid w:val="00AF15DB"/>
    <w:rsid w:val="00AF207C"/>
    <w:rsid w:val="00AF2933"/>
    <w:rsid w:val="00AF363B"/>
    <w:rsid w:val="00AF366B"/>
    <w:rsid w:val="00AF427D"/>
    <w:rsid w:val="00AF434B"/>
    <w:rsid w:val="00AF5CBA"/>
    <w:rsid w:val="00AF5E77"/>
    <w:rsid w:val="00AF6414"/>
    <w:rsid w:val="00AF657C"/>
    <w:rsid w:val="00AF67C1"/>
    <w:rsid w:val="00B007C8"/>
    <w:rsid w:val="00B0185C"/>
    <w:rsid w:val="00B01A0F"/>
    <w:rsid w:val="00B01AA9"/>
    <w:rsid w:val="00B01E7A"/>
    <w:rsid w:val="00B030E0"/>
    <w:rsid w:val="00B0313C"/>
    <w:rsid w:val="00B0387E"/>
    <w:rsid w:val="00B03E3A"/>
    <w:rsid w:val="00B046A7"/>
    <w:rsid w:val="00B04CAC"/>
    <w:rsid w:val="00B055F8"/>
    <w:rsid w:val="00B057CE"/>
    <w:rsid w:val="00B063E9"/>
    <w:rsid w:val="00B06AF1"/>
    <w:rsid w:val="00B06BF3"/>
    <w:rsid w:val="00B071FD"/>
    <w:rsid w:val="00B074EB"/>
    <w:rsid w:val="00B07B66"/>
    <w:rsid w:val="00B10065"/>
    <w:rsid w:val="00B1070C"/>
    <w:rsid w:val="00B10A08"/>
    <w:rsid w:val="00B10B86"/>
    <w:rsid w:val="00B1111D"/>
    <w:rsid w:val="00B11BAA"/>
    <w:rsid w:val="00B13DE5"/>
    <w:rsid w:val="00B146AF"/>
    <w:rsid w:val="00B14D44"/>
    <w:rsid w:val="00B162B0"/>
    <w:rsid w:val="00B16402"/>
    <w:rsid w:val="00B1659F"/>
    <w:rsid w:val="00B173F6"/>
    <w:rsid w:val="00B175A9"/>
    <w:rsid w:val="00B179FC"/>
    <w:rsid w:val="00B20098"/>
    <w:rsid w:val="00B20A3F"/>
    <w:rsid w:val="00B224E4"/>
    <w:rsid w:val="00B23705"/>
    <w:rsid w:val="00B237D3"/>
    <w:rsid w:val="00B24624"/>
    <w:rsid w:val="00B258BC"/>
    <w:rsid w:val="00B259A4"/>
    <w:rsid w:val="00B25EE3"/>
    <w:rsid w:val="00B26086"/>
    <w:rsid w:val="00B262C8"/>
    <w:rsid w:val="00B26708"/>
    <w:rsid w:val="00B26F2F"/>
    <w:rsid w:val="00B27801"/>
    <w:rsid w:val="00B27CFD"/>
    <w:rsid w:val="00B3025D"/>
    <w:rsid w:val="00B31033"/>
    <w:rsid w:val="00B31916"/>
    <w:rsid w:val="00B31D27"/>
    <w:rsid w:val="00B324BE"/>
    <w:rsid w:val="00B3288E"/>
    <w:rsid w:val="00B33522"/>
    <w:rsid w:val="00B336DA"/>
    <w:rsid w:val="00B34633"/>
    <w:rsid w:val="00B34999"/>
    <w:rsid w:val="00B35FD4"/>
    <w:rsid w:val="00B36835"/>
    <w:rsid w:val="00B36DB0"/>
    <w:rsid w:val="00B3741F"/>
    <w:rsid w:val="00B37617"/>
    <w:rsid w:val="00B4058E"/>
    <w:rsid w:val="00B405C0"/>
    <w:rsid w:val="00B40B66"/>
    <w:rsid w:val="00B40D34"/>
    <w:rsid w:val="00B412CC"/>
    <w:rsid w:val="00B41C94"/>
    <w:rsid w:val="00B420A4"/>
    <w:rsid w:val="00B42867"/>
    <w:rsid w:val="00B4352E"/>
    <w:rsid w:val="00B4393F"/>
    <w:rsid w:val="00B45164"/>
    <w:rsid w:val="00B46296"/>
    <w:rsid w:val="00B46344"/>
    <w:rsid w:val="00B46B41"/>
    <w:rsid w:val="00B46F94"/>
    <w:rsid w:val="00B502EA"/>
    <w:rsid w:val="00B50E4D"/>
    <w:rsid w:val="00B52985"/>
    <w:rsid w:val="00B5389E"/>
    <w:rsid w:val="00B5499F"/>
    <w:rsid w:val="00B55053"/>
    <w:rsid w:val="00B553F3"/>
    <w:rsid w:val="00B559E2"/>
    <w:rsid w:val="00B55C8A"/>
    <w:rsid w:val="00B56699"/>
    <w:rsid w:val="00B57440"/>
    <w:rsid w:val="00B578C9"/>
    <w:rsid w:val="00B57E31"/>
    <w:rsid w:val="00B602D4"/>
    <w:rsid w:val="00B60568"/>
    <w:rsid w:val="00B6137B"/>
    <w:rsid w:val="00B61FC5"/>
    <w:rsid w:val="00B62A78"/>
    <w:rsid w:val="00B6486D"/>
    <w:rsid w:val="00B64963"/>
    <w:rsid w:val="00B655DB"/>
    <w:rsid w:val="00B65BEE"/>
    <w:rsid w:val="00B663CD"/>
    <w:rsid w:val="00B66540"/>
    <w:rsid w:val="00B66D3D"/>
    <w:rsid w:val="00B66E5F"/>
    <w:rsid w:val="00B67116"/>
    <w:rsid w:val="00B67B1F"/>
    <w:rsid w:val="00B70BC0"/>
    <w:rsid w:val="00B7119D"/>
    <w:rsid w:val="00B71D1B"/>
    <w:rsid w:val="00B71DE4"/>
    <w:rsid w:val="00B7231E"/>
    <w:rsid w:val="00B7344F"/>
    <w:rsid w:val="00B740E9"/>
    <w:rsid w:val="00B74655"/>
    <w:rsid w:val="00B753CF"/>
    <w:rsid w:val="00B75436"/>
    <w:rsid w:val="00B75498"/>
    <w:rsid w:val="00B767AF"/>
    <w:rsid w:val="00B7717B"/>
    <w:rsid w:val="00B77567"/>
    <w:rsid w:val="00B77572"/>
    <w:rsid w:val="00B81F12"/>
    <w:rsid w:val="00B8253E"/>
    <w:rsid w:val="00B82D85"/>
    <w:rsid w:val="00B83585"/>
    <w:rsid w:val="00B84E69"/>
    <w:rsid w:val="00B85196"/>
    <w:rsid w:val="00B873F5"/>
    <w:rsid w:val="00B90516"/>
    <w:rsid w:val="00B90C9A"/>
    <w:rsid w:val="00B90EDB"/>
    <w:rsid w:val="00B914E9"/>
    <w:rsid w:val="00B91832"/>
    <w:rsid w:val="00B91C25"/>
    <w:rsid w:val="00B9250E"/>
    <w:rsid w:val="00B92C64"/>
    <w:rsid w:val="00B92CBD"/>
    <w:rsid w:val="00B92D87"/>
    <w:rsid w:val="00B93045"/>
    <w:rsid w:val="00B932E5"/>
    <w:rsid w:val="00B941B6"/>
    <w:rsid w:val="00B94B0F"/>
    <w:rsid w:val="00B9743D"/>
    <w:rsid w:val="00B979B9"/>
    <w:rsid w:val="00BA2927"/>
    <w:rsid w:val="00BA3568"/>
    <w:rsid w:val="00BA3C61"/>
    <w:rsid w:val="00BA48DD"/>
    <w:rsid w:val="00BA4DF2"/>
    <w:rsid w:val="00BA7246"/>
    <w:rsid w:val="00BA7998"/>
    <w:rsid w:val="00BB06DC"/>
    <w:rsid w:val="00BB1DC2"/>
    <w:rsid w:val="00BB21CC"/>
    <w:rsid w:val="00BB267F"/>
    <w:rsid w:val="00BB2BD3"/>
    <w:rsid w:val="00BB2DCE"/>
    <w:rsid w:val="00BB2DE5"/>
    <w:rsid w:val="00BB3C02"/>
    <w:rsid w:val="00BB3E61"/>
    <w:rsid w:val="00BB4218"/>
    <w:rsid w:val="00BB4427"/>
    <w:rsid w:val="00BB5484"/>
    <w:rsid w:val="00BC27D7"/>
    <w:rsid w:val="00BC2E95"/>
    <w:rsid w:val="00BC415A"/>
    <w:rsid w:val="00BC5E99"/>
    <w:rsid w:val="00BC61AA"/>
    <w:rsid w:val="00BC696E"/>
    <w:rsid w:val="00BC77E2"/>
    <w:rsid w:val="00BC7F4B"/>
    <w:rsid w:val="00BD0CF8"/>
    <w:rsid w:val="00BD1470"/>
    <w:rsid w:val="00BD15F8"/>
    <w:rsid w:val="00BD3E0C"/>
    <w:rsid w:val="00BD50BC"/>
    <w:rsid w:val="00BD5B15"/>
    <w:rsid w:val="00BD7601"/>
    <w:rsid w:val="00BD7B35"/>
    <w:rsid w:val="00BE09B0"/>
    <w:rsid w:val="00BE1E2A"/>
    <w:rsid w:val="00BE28AC"/>
    <w:rsid w:val="00BE3198"/>
    <w:rsid w:val="00BE3C14"/>
    <w:rsid w:val="00BE4C38"/>
    <w:rsid w:val="00BE54E1"/>
    <w:rsid w:val="00BE6820"/>
    <w:rsid w:val="00BE6FCA"/>
    <w:rsid w:val="00BE74D0"/>
    <w:rsid w:val="00BE75E5"/>
    <w:rsid w:val="00BF082B"/>
    <w:rsid w:val="00BF2493"/>
    <w:rsid w:val="00BF2BD3"/>
    <w:rsid w:val="00BF3925"/>
    <w:rsid w:val="00BF3C2F"/>
    <w:rsid w:val="00BF41A9"/>
    <w:rsid w:val="00BF4325"/>
    <w:rsid w:val="00BF58BD"/>
    <w:rsid w:val="00BF7357"/>
    <w:rsid w:val="00C00293"/>
    <w:rsid w:val="00C00C9B"/>
    <w:rsid w:val="00C01262"/>
    <w:rsid w:val="00C0287F"/>
    <w:rsid w:val="00C0350B"/>
    <w:rsid w:val="00C03FE3"/>
    <w:rsid w:val="00C064F3"/>
    <w:rsid w:val="00C06D5E"/>
    <w:rsid w:val="00C07551"/>
    <w:rsid w:val="00C101CD"/>
    <w:rsid w:val="00C10C7E"/>
    <w:rsid w:val="00C1146D"/>
    <w:rsid w:val="00C11597"/>
    <w:rsid w:val="00C1219E"/>
    <w:rsid w:val="00C12952"/>
    <w:rsid w:val="00C12BBA"/>
    <w:rsid w:val="00C133B9"/>
    <w:rsid w:val="00C134C9"/>
    <w:rsid w:val="00C13F05"/>
    <w:rsid w:val="00C1415A"/>
    <w:rsid w:val="00C15353"/>
    <w:rsid w:val="00C15491"/>
    <w:rsid w:val="00C158A4"/>
    <w:rsid w:val="00C16F74"/>
    <w:rsid w:val="00C1777C"/>
    <w:rsid w:val="00C17C4B"/>
    <w:rsid w:val="00C200DF"/>
    <w:rsid w:val="00C209AE"/>
    <w:rsid w:val="00C210C4"/>
    <w:rsid w:val="00C219C1"/>
    <w:rsid w:val="00C21D61"/>
    <w:rsid w:val="00C21F02"/>
    <w:rsid w:val="00C21F41"/>
    <w:rsid w:val="00C22AF0"/>
    <w:rsid w:val="00C22C6A"/>
    <w:rsid w:val="00C23B11"/>
    <w:rsid w:val="00C23CC2"/>
    <w:rsid w:val="00C2400B"/>
    <w:rsid w:val="00C2421E"/>
    <w:rsid w:val="00C2573C"/>
    <w:rsid w:val="00C2588E"/>
    <w:rsid w:val="00C25DEA"/>
    <w:rsid w:val="00C25FB1"/>
    <w:rsid w:val="00C26838"/>
    <w:rsid w:val="00C27436"/>
    <w:rsid w:val="00C27F36"/>
    <w:rsid w:val="00C30BD7"/>
    <w:rsid w:val="00C31B92"/>
    <w:rsid w:val="00C31DE9"/>
    <w:rsid w:val="00C32014"/>
    <w:rsid w:val="00C32114"/>
    <w:rsid w:val="00C32EC8"/>
    <w:rsid w:val="00C334EC"/>
    <w:rsid w:val="00C341B6"/>
    <w:rsid w:val="00C345B1"/>
    <w:rsid w:val="00C34C56"/>
    <w:rsid w:val="00C3557A"/>
    <w:rsid w:val="00C35CDD"/>
    <w:rsid w:val="00C36863"/>
    <w:rsid w:val="00C36B25"/>
    <w:rsid w:val="00C36B5C"/>
    <w:rsid w:val="00C40C59"/>
    <w:rsid w:val="00C43134"/>
    <w:rsid w:val="00C436CF"/>
    <w:rsid w:val="00C44732"/>
    <w:rsid w:val="00C45FFE"/>
    <w:rsid w:val="00C464BB"/>
    <w:rsid w:val="00C46617"/>
    <w:rsid w:val="00C50578"/>
    <w:rsid w:val="00C51D0C"/>
    <w:rsid w:val="00C51D9C"/>
    <w:rsid w:val="00C527C5"/>
    <w:rsid w:val="00C53185"/>
    <w:rsid w:val="00C5518E"/>
    <w:rsid w:val="00C55654"/>
    <w:rsid w:val="00C55E12"/>
    <w:rsid w:val="00C55FB5"/>
    <w:rsid w:val="00C56833"/>
    <w:rsid w:val="00C57993"/>
    <w:rsid w:val="00C6027A"/>
    <w:rsid w:val="00C611B5"/>
    <w:rsid w:val="00C614DA"/>
    <w:rsid w:val="00C61A11"/>
    <w:rsid w:val="00C61BC8"/>
    <w:rsid w:val="00C62295"/>
    <w:rsid w:val="00C6234A"/>
    <w:rsid w:val="00C633CA"/>
    <w:rsid w:val="00C64001"/>
    <w:rsid w:val="00C64132"/>
    <w:rsid w:val="00C64782"/>
    <w:rsid w:val="00C652D5"/>
    <w:rsid w:val="00C653DE"/>
    <w:rsid w:val="00C66730"/>
    <w:rsid w:val="00C66A24"/>
    <w:rsid w:val="00C70AF0"/>
    <w:rsid w:val="00C711E5"/>
    <w:rsid w:val="00C734F1"/>
    <w:rsid w:val="00C73F63"/>
    <w:rsid w:val="00C7440A"/>
    <w:rsid w:val="00C760CD"/>
    <w:rsid w:val="00C762BE"/>
    <w:rsid w:val="00C767E8"/>
    <w:rsid w:val="00C81DB5"/>
    <w:rsid w:val="00C82F6C"/>
    <w:rsid w:val="00C82F79"/>
    <w:rsid w:val="00C83E56"/>
    <w:rsid w:val="00C84153"/>
    <w:rsid w:val="00C85A6E"/>
    <w:rsid w:val="00C86343"/>
    <w:rsid w:val="00C870DC"/>
    <w:rsid w:val="00C8732A"/>
    <w:rsid w:val="00C905F9"/>
    <w:rsid w:val="00C908CF"/>
    <w:rsid w:val="00C90AEE"/>
    <w:rsid w:val="00C91A59"/>
    <w:rsid w:val="00C91E55"/>
    <w:rsid w:val="00C939A3"/>
    <w:rsid w:val="00C94A67"/>
    <w:rsid w:val="00C94B70"/>
    <w:rsid w:val="00C94C21"/>
    <w:rsid w:val="00C9521B"/>
    <w:rsid w:val="00C95B1F"/>
    <w:rsid w:val="00C962A4"/>
    <w:rsid w:val="00C9668D"/>
    <w:rsid w:val="00C97C0C"/>
    <w:rsid w:val="00CA05B6"/>
    <w:rsid w:val="00CA134D"/>
    <w:rsid w:val="00CA2E03"/>
    <w:rsid w:val="00CA326D"/>
    <w:rsid w:val="00CA3BD7"/>
    <w:rsid w:val="00CA423E"/>
    <w:rsid w:val="00CA4B09"/>
    <w:rsid w:val="00CA5209"/>
    <w:rsid w:val="00CA555D"/>
    <w:rsid w:val="00CA5589"/>
    <w:rsid w:val="00CA5D30"/>
    <w:rsid w:val="00CA6C5E"/>
    <w:rsid w:val="00CA6F1C"/>
    <w:rsid w:val="00CB0645"/>
    <w:rsid w:val="00CB16EB"/>
    <w:rsid w:val="00CB171D"/>
    <w:rsid w:val="00CB1BD9"/>
    <w:rsid w:val="00CB2637"/>
    <w:rsid w:val="00CB2E15"/>
    <w:rsid w:val="00CB3DEA"/>
    <w:rsid w:val="00CB4F89"/>
    <w:rsid w:val="00CB56BB"/>
    <w:rsid w:val="00CB58BF"/>
    <w:rsid w:val="00CB6674"/>
    <w:rsid w:val="00CB69C5"/>
    <w:rsid w:val="00CB783F"/>
    <w:rsid w:val="00CC1CFE"/>
    <w:rsid w:val="00CC23C2"/>
    <w:rsid w:val="00CC23E7"/>
    <w:rsid w:val="00CC3486"/>
    <w:rsid w:val="00CC358C"/>
    <w:rsid w:val="00CC3EC5"/>
    <w:rsid w:val="00CC4824"/>
    <w:rsid w:val="00CC49B2"/>
    <w:rsid w:val="00CC49D9"/>
    <w:rsid w:val="00CC4D1C"/>
    <w:rsid w:val="00CC5B9F"/>
    <w:rsid w:val="00CC5C3D"/>
    <w:rsid w:val="00CC7D56"/>
    <w:rsid w:val="00CD12FE"/>
    <w:rsid w:val="00CD1492"/>
    <w:rsid w:val="00CD1609"/>
    <w:rsid w:val="00CD1E2B"/>
    <w:rsid w:val="00CD230E"/>
    <w:rsid w:val="00CD2673"/>
    <w:rsid w:val="00CD2723"/>
    <w:rsid w:val="00CD2988"/>
    <w:rsid w:val="00CD39E1"/>
    <w:rsid w:val="00CD3BD2"/>
    <w:rsid w:val="00CD3E5A"/>
    <w:rsid w:val="00CD448C"/>
    <w:rsid w:val="00CD487D"/>
    <w:rsid w:val="00CD6A0A"/>
    <w:rsid w:val="00CD6EE2"/>
    <w:rsid w:val="00CE08C0"/>
    <w:rsid w:val="00CE0907"/>
    <w:rsid w:val="00CE0CEC"/>
    <w:rsid w:val="00CE13DF"/>
    <w:rsid w:val="00CE2EC6"/>
    <w:rsid w:val="00CE3E8B"/>
    <w:rsid w:val="00CE433F"/>
    <w:rsid w:val="00CE44BE"/>
    <w:rsid w:val="00CE4EAD"/>
    <w:rsid w:val="00CE50E4"/>
    <w:rsid w:val="00CE5127"/>
    <w:rsid w:val="00CE58CB"/>
    <w:rsid w:val="00CE5D72"/>
    <w:rsid w:val="00CE5F54"/>
    <w:rsid w:val="00CE6916"/>
    <w:rsid w:val="00CE6D8D"/>
    <w:rsid w:val="00CE70DC"/>
    <w:rsid w:val="00CE7383"/>
    <w:rsid w:val="00CE755C"/>
    <w:rsid w:val="00CF016D"/>
    <w:rsid w:val="00CF02B2"/>
    <w:rsid w:val="00CF0B69"/>
    <w:rsid w:val="00CF0E93"/>
    <w:rsid w:val="00CF2C7A"/>
    <w:rsid w:val="00CF2F39"/>
    <w:rsid w:val="00CF3819"/>
    <w:rsid w:val="00CF3ECB"/>
    <w:rsid w:val="00CF4474"/>
    <w:rsid w:val="00CF45A2"/>
    <w:rsid w:val="00CF46B6"/>
    <w:rsid w:val="00CF64FF"/>
    <w:rsid w:val="00CF728D"/>
    <w:rsid w:val="00CF78CC"/>
    <w:rsid w:val="00D00AD2"/>
    <w:rsid w:val="00D00B4D"/>
    <w:rsid w:val="00D00C2B"/>
    <w:rsid w:val="00D00CE3"/>
    <w:rsid w:val="00D019BA"/>
    <w:rsid w:val="00D01B00"/>
    <w:rsid w:val="00D0231F"/>
    <w:rsid w:val="00D02423"/>
    <w:rsid w:val="00D02545"/>
    <w:rsid w:val="00D02DCF"/>
    <w:rsid w:val="00D036E0"/>
    <w:rsid w:val="00D04A91"/>
    <w:rsid w:val="00D05715"/>
    <w:rsid w:val="00D06BCB"/>
    <w:rsid w:val="00D06CF7"/>
    <w:rsid w:val="00D07A5C"/>
    <w:rsid w:val="00D10FF4"/>
    <w:rsid w:val="00D125D9"/>
    <w:rsid w:val="00D12B62"/>
    <w:rsid w:val="00D134B7"/>
    <w:rsid w:val="00D13D7F"/>
    <w:rsid w:val="00D14772"/>
    <w:rsid w:val="00D14FB7"/>
    <w:rsid w:val="00D150F8"/>
    <w:rsid w:val="00D15E5B"/>
    <w:rsid w:val="00D16208"/>
    <w:rsid w:val="00D16A87"/>
    <w:rsid w:val="00D16A8D"/>
    <w:rsid w:val="00D17332"/>
    <w:rsid w:val="00D1795F"/>
    <w:rsid w:val="00D227AF"/>
    <w:rsid w:val="00D245EA"/>
    <w:rsid w:val="00D24F31"/>
    <w:rsid w:val="00D2529E"/>
    <w:rsid w:val="00D25695"/>
    <w:rsid w:val="00D261AE"/>
    <w:rsid w:val="00D27B23"/>
    <w:rsid w:val="00D27C89"/>
    <w:rsid w:val="00D30101"/>
    <w:rsid w:val="00D30575"/>
    <w:rsid w:val="00D318F4"/>
    <w:rsid w:val="00D34C00"/>
    <w:rsid w:val="00D351C6"/>
    <w:rsid w:val="00D35450"/>
    <w:rsid w:val="00D35522"/>
    <w:rsid w:val="00D35B3D"/>
    <w:rsid w:val="00D35D43"/>
    <w:rsid w:val="00D35E61"/>
    <w:rsid w:val="00D3699F"/>
    <w:rsid w:val="00D41833"/>
    <w:rsid w:val="00D4214A"/>
    <w:rsid w:val="00D43454"/>
    <w:rsid w:val="00D43B8A"/>
    <w:rsid w:val="00D4406A"/>
    <w:rsid w:val="00D45657"/>
    <w:rsid w:val="00D4612A"/>
    <w:rsid w:val="00D46770"/>
    <w:rsid w:val="00D46D4A"/>
    <w:rsid w:val="00D47267"/>
    <w:rsid w:val="00D50602"/>
    <w:rsid w:val="00D50DD1"/>
    <w:rsid w:val="00D51089"/>
    <w:rsid w:val="00D5108E"/>
    <w:rsid w:val="00D5246F"/>
    <w:rsid w:val="00D52C9D"/>
    <w:rsid w:val="00D545ED"/>
    <w:rsid w:val="00D558AC"/>
    <w:rsid w:val="00D56144"/>
    <w:rsid w:val="00D56D33"/>
    <w:rsid w:val="00D57735"/>
    <w:rsid w:val="00D57AF4"/>
    <w:rsid w:val="00D6006B"/>
    <w:rsid w:val="00D60D5F"/>
    <w:rsid w:val="00D61486"/>
    <w:rsid w:val="00D62530"/>
    <w:rsid w:val="00D63BA2"/>
    <w:rsid w:val="00D647FF"/>
    <w:rsid w:val="00D650BA"/>
    <w:rsid w:val="00D6529E"/>
    <w:rsid w:val="00D65CEF"/>
    <w:rsid w:val="00D66097"/>
    <w:rsid w:val="00D664FB"/>
    <w:rsid w:val="00D67D2A"/>
    <w:rsid w:val="00D70D7D"/>
    <w:rsid w:val="00D7145E"/>
    <w:rsid w:val="00D7379F"/>
    <w:rsid w:val="00D73ADD"/>
    <w:rsid w:val="00D74F39"/>
    <w:rsid w:val="00D75283"/>
    <w:rsid w:val="00D75DD2"/>
    <w:rsid w:val="00D80161"/>
    <w:rsid w:val="00D809A8"/>
    <w:rsid w:val="00D812A2"/>
    <w:rsid w:val="00D8140C"/>
    <w:rsid w:val="00D81C65"/>
    <w:rsid w:val="00D822C1"/>
    <w:rsid w:val="00D8235D"/>
    <w:rsid w:val="00D8235F"/>
    <w:rsid w:val="00D8239D"/>
    <w:rsid w:val="00D828E6"/>
    <w:rsid w:val="00D830DF"/>
    <w:rsid w:val="00D83D71"/>
    <w:rsid w:val="00D83D73"/>
    <w:rsid w:val="00D842E7"/>
    <w:rsid w:val="00D84406"/>
    <w:rsid w:val="00D84737"/>
    <w:rsid w:val="00D849F5"/>
    <w:rsid w:val="00D86710"/>
    <w:rsid w:val="00D86E4B"/>
    <w:rsid w:val="00D87228"/>
    <w:rsid w:val="00D87538"/>
    <w:rsid w:val="00D87A5B"/>
    <w:rsid w:val="00D9125C"/>
    <w:rsid w:val="00D91497"/>
    <w:rsid w:val="00D92533"/>
    <w:rsid w:val="00D92737"/>
    <w:rsid w:val="00D936C6"/>
    <w:rsid w:val="00D93C25"/>
    <w:rsid w:val="00D9449E"/>
    <w:rsid w:val="00D9502F"/>
    <w:rsid w:val="00D960D9"/>
    <w:rsid w:val="00D96695"/>
    <w:rsid w:val="00D971A7"/>
    <w:rsid w:val="00DA019B"/>
    <w:rsid w:val="00DA03A9"/>
    <w:rsid w:val="00DA1149"/>
    <w:rsid w:val="00DA2963"/>
    <w:rsid w:val="00DA3470"/>
    <w:rsid w:val="00DA3490"/>
    <w:rsid w:val="00DA34F0"/>
    <w:rsid w:val="00DA3DF0"/>
    <w:rsid w:val="00DA3F70"/>
    <w:rsid w:val="00DA4899"/>
    <w:rsid w:val="00DB103B"/>
    <w:rsid w:val="00DB1898"/>
    <w:rsid w:val="00DB1BDD"/>
    <w:rsid w:val="00DB1F59"/>
    <w:rsid w:val="00DB2206"/>
    <w:rsid w:val="00DB3144"/>
    <w:rsid w:val="00DB4177"/>
    <w:rsid w:val="00DB45FD"/>
    <w:rsid w:val="00DB4961"/>
    <w:rsid w:val="00DB5A31"/>
    <w:rsid w:val="00DC0D75"/>
    <w:rsid w:val="00DC19EA"/>
    <w:rsid w:val="00DC278D"/>
    <w:rsid w:val="00DC2BED"/>
    <w:rsid w:val="00DC2E0F"/>
    <w:rsid w:val="00DC3586"/>
    <w:rsid w:val="00DC3625"/>
    <w:rsid w:val="00DC36C5"/>
    <w:rsid w:val="00DC41DB"/>
    <w:rsid w:val="00DC5180"/>
    <w:rsid w:val="00DC70F9"/>
    <w:rsid w:val="00DD05EA"/>
    <w:rsid w:val="00DD29C8"/>
    <w:rsid w:val="00DD34BB"/>
    <w:rsid w:val="00DD36FC"/>
    <w:rsid w:val="00DD4AB6"/>
    <w:rsid w:val="00DD527F"/>
    <w:rsid w:val="00DD5835"/>
    <w:rsid w:val="00DE0F84"/>
    <w:rsid w:val="00DE12A2"/>
    <w:rsid w:val="00DE1381"/>
    <w:rsid w:val="00DE2079"/>
    <w:rsid w:val="00DE26D8"/>
    <w:rsid w:val="00DE2B6E"/>
    <w:rsid w:val="00DE30FB"/>
    <w:rsid w:val="00DE3209"/>
    <w:rsid w:val="00DE3C22"/>
    <w:rsid w:val="00DE470C"/>
    <w:rsid w:val="00DE4C59"/>
    <w:rsid w:val="00DF1499"/>
    <w:rsid w:val="00DF352D"/>
    <w:rsid w:val="00DF3FAA"/>
    <w:rsid w:val="00DF4857"/>
    <w:rsid w:val="00DF4894"/>
    <w:rsid w:val="00DF526F"/>
    <w:rsid w:val="00DF6639"/>
    <w:rsid w:val="00DF732E"/>
    <w:rsid w:val="00DF78C5"/>
    <w:rsid w:val="00E00F7A"/>
    <w:rsid w:val="00E0651E"/>
    <w:rsid w:val="00E0692D"/>
    <w:rsid w:val="00E06C85"/>
    <w:rsid w:val="00E076A9"/>
    <w:rsid w:val="00E07822"/>
    <w:rsid w:val="00E07880"/>
    <w:rsid w:val="00E1046B"/>
    <w:rsid w:val="00E10D93"/>
    <w:rsid w:val="00E11CEF"/>
    <w:rsid w:val="00E11D8F"/>
    <w:rsid w:val="00E14A61"/>
    <w:rsid w:val="00E14AA6"/>
    <w:rsid w:val="00E1579A"/>
    <w:rsid w:val="00E15CE7"/>
    <w:rsid w:val="00E166DD"/>
    <w:rsid w:val="00E17CD4"/>
    <w:rsid w:val="00E2073F"/>
    <w:rsid w:val="00E21985"/>
    <w:rsid w:val="00E22428"/>
    <w:rsid w:val="00E2242A"/>
    <w:rsid w:val="00E2392F"/>
    <w:rsid w:val="00E23A5E"/>
    <w:rsid w:val="00E2448A"/>
    <w:rsid w:val="00E245EF"/>
    <w:rsid w:val="00E2485D"/>
    <w:rsid w:val="00E258E9"/>
    <w:rsid w:val="00E267E6"/>
    <w:rsid w:val="00E26AA6"/>
    <w:rsid w:val="00E27B8A"/>
    <w:rsid w:val="00E27F78"/>
    <w:rsid w:val="00E301B5"/>
    <w:rsid w:val="00E30BA1"/>
    <w:rsid w:val="00E311C9"/>
    <w:rsid w:val="00E31F66"/>
    <w:rsid w:val="00E3334F"/>
    <w:rsid w:val="00E33485"/>
    <w:rsid w:val="00E3349B"/>
    <w:rsid w:val="00E34291"/>
    <w:rsid w:val="00E34BD7"/>
    <w:rsid w:val="00E35269"/>
    <w:rsid w:val="00E3538D"/>
    <w:rsid w:val="00E35657"/>
    <w:rsid w:val="00E3577E"/>
    <w:rsid w:val="00E359FB"/>
    <w:rsid w:val="00E35B3F"/>
    <w:rsid w:val="00E35F7B"/>
    <w:rsid w:val="00E3665F"/>
    <w:rsid w:val="00E40225"/>
    <w:rsid w:val="00E40FD3"/>
    <w:rsid w:val="00E424E1"/>
    <w:rsid w:val="00E44109"/>
    <w:rsid w:val="00E445A5"/>
    <w:rsid w:val="00E45DFB"/>
    <w:rsid w:val="00E46CD9"/>
    <w:rsid w:val="00E46D1F"/>
    <w:rsid w:val="00E46FDB"/>
    <w:rsid w:val="00E4784E"/>
    <w:rsid w:val="00E50645"/>
    <w:rsid w:val="00E509F8"/>
    <w:rsid w:val="00E50BD4"/>
    <w:rsid w:val="00E51379"/>
    <w:rsid w:val="00E52082"/>
    <w:rsid w:val="00E52A08"/>
    <w:rsid w:val="00E533B3"/>
    <w:rsid w:val="00E54236"/>
    <w:rsid w:val="00E54351"/>
    <w:rsid w:val="00E54609"/>
    <w:rsid w:val="00E549A0"/>
    <w:rsid w:val="00E54E0F"/>
    <w:rsid w:val="00E55AE0"/>
    <w:rsid w:val="00E5616F"/>
    <w:rsid w:val="00E56DB5"/>
    <w:rsid w:val="00E575F5"/>
    <w:rsid w:val="00E60494"/>
    <w:rsid w:val="00E607F0"/>
    <w:rsid w:val="00E60ABC"/>
    <w:rsid w:val="00E60C77"/>
    <w:rsid w:val="00E6116D"/>
    <w:rsid w:val="00E62ABC"/>
    <w:rsid w:val="00E633B8"/>
    <w:rsid w:val="00E70B8D"/>
    <w:rsid w:val="00E70D23"/>
    <w:rsid w:val="00E719C4"/>
    <w:rsid w:val="00E727F4"/>
    <w:rsid w:val="00E72FF4"/>
    <w:rsid w:val="00E73023"/>
    <w:rsid w:val="00E733D3"/>
    <w:rsid w:val="00E73A82"/>
    <w:rsid w:val="00E73A9A"/>
    <w:rsid w:val="00E753D5"/>
    <w:rsid w:val="00E759A2"/>
    <w:rsid w:val="00E75B29"/>
    <w:rsid w:val="00E75BD8"/>
    <w:rsid w:val="00E76EA2"/>
    <w:rsid w:val="00E80133"/>
    <w:rsid w:val="00E81B6C"/>
    <w:rsid w:val="00E8216B"/>
    <w:rsid w:val="00E8252F"/>
    <w:rsid w:val="00E827EE"/>
    <w:rsid w:val="00E82B3B"/>
    <w:rsid w:val="00E82C4B"/>
    <w:rsid w:val="00E82F3C"/>
    <w:rsid w:val="00E8379F"/>
    <w:rsid w:val="00E837F1"/>
    <w:rsid w:val="00E839D3"/>
    <w:rsid w:val="00E83E6B"/>
    <w:rsid w:val="00E8528B"/>
    <w:rsid w:val="00E85811"/>
    <w:rsid w:val="00E85D7B"/>
    <w:rsid w:val="00E85F30"/>
    <w:rsid w:val="00E86283"/>
    <w:rsid w:val="00E86F85"/>
    <w:rsid w:val="00E8755A"/>
    <w:rsid w:val="00E90A33"/>
    <w:rsid w:val="00E90C87"/>
    <w:rsid w:val="00E90ECC"/>
    <w:rsid w:val="00E9170D"/>
    <w:rsid w:val="00E91DDD"/>
    <w:rsid w:val="00E91E8A"/>
    <w:rsid w:val="00E925AE"/>
    <w:rsid w:val="00E928F9"/>
    <w:rsid w:val="00E93177"/>
    <w:rsid w:val="00E937BC"/>
    <w:rsid w:val="00E938EC"/>
    <w:rsid w:val="00E93A6E"/>
    <w:rsid w:val="00E9431F"/>
    <w:rsid w:val="00E94603"/>
    <w:rsid w:val="00E949C6"/>
    <w:rsid w:val="00E94A6E"/>
    <w:rsid w:val="00E9624A"/>
    <w:rsid w:val="00E96910"/>
    <w:rsid w:val="00E9696D"/>
    <w:rsid w:val="00E971A6"/>
    <w:rsid w:val="00EA0E40"/>
    <w:rsid w:val="00EA0ED4"/>
    <w:rsid w:val="00EA12C4"/>
    <w:rsid w:val="00EA18EA"/>
    <w:rsid w:val="00EA1A01"/>
    <w:rsid w:val="00EA2183"/>
    <w:rsid w:val="00EA3012"/>
    <w:rsid w:val="00EA33CB"/>
    <w:rsid w:val="00EA438F"/>
    <w:rsid w:val="00EA498C"/>
    <w:rsid w:val="00EA548E"/>
    <w:rsid w:val="00EA5804"/>
    <w:rsid w:val="00EA627E"/>
    <w:rsid w:val="00EA754B"/>
    <w:rsid w:val="00EA7FF0"/>
    <w:rsid w:val="00EB020B"/>
    <w:rsid w:val="00EB03E4"/>
    <w:rsid w:val="00EB074F"/>
    <w:rsid w:val="00EB0936"/>
    <w:rsid w:val="00EB2449"/>
    <w:rsid w:val="00EB2720"/>
    <w:rsid w:val="00EB3F8D"/>
    <w:rsid w:val="00EB3F9A"/>
    <w:rsid w:val="00EB4749"/>
    <w:rsid w:val="00EB4E68"/>
    <w:rsid w:val="00EB55B5"/>
    <w:rsid w:val="00EB66CF"/>
    <w:rsid w:val="00EB7084"/>
    <w:rsid w:val="00EB70C8"/>
    <w:rsid w:val="00EB73E3"/>
    <w:rsid w:val="00EB750D"/>
    <w:rsid w:val="00EC02C3"/>
    <w:rsid w:val="00EC0603"/>
    <w:rsid w:val="00EC1038"/>
    <w:rsid w:val="00EC1BEE"/>
    <w:rsid w:val="00EC27F1"/>
    <w:rsid w:val="00EC2C78"/>
    <w:rsid w:val="00EC2E8E"/>
    <w:rsid w:val="00EC3C81"/>
    <w:rsid w:val="00EC4608"/>
    <w:rsid w:val="00EC461B"/>
    <w:rsid w:val="00EC48F2"/>
    <w:rsid w:val="00EC545D"/>
    <w:rsid w:val="00EC5D9A"/>
    <w:rsid w:val="00EC7AE5"/>
    <w:rsid w:val="00ED0041"/>
    <w:rsid w:val="00ED1EAA"/>
    <w:rsid w:val="00ED310D"/>
    <w:rsid w:val="00ED414A"/>
    <w:rsid w:val="00ED4310"/>
    <w:rsid w:val="00ED45C2"/>
    <w:rsid w:val="00ED5900"/>
    <w:rsid w:val="00ED5C63"/>
    <w:rsid w:val="00ED605F"/>
    <w:rsid w:val="00EE00BD"/>
    <w:rsid w:val="00EE147A"/>
    <w:rsid w:val="00EE1880"/>
    <w:rsid w:val="00EE24C0"/>
    <w:rsid w:val="00EE2AE5"/>
    <w:rsid w:val="00EE2D7C"/>
    <w:rsid w:val="00EE2E11"/>
    <w:rsid w:val="00EE4179"/>
    <w:rsid w:val="00EE45C2"/>
    <w:rsid w:val="00EE5BBD"/>
    <w:rsid w:val="00EE66BE"/>
    <w:rsid w:val="00EE6A30"/>
    <w:rsid w:val="00EE6C9F"/>
    <w:rsid w:val="00EE6DB8"/>
    <w:rsid w:val="00EE7494"/>
    <w:rsid w:val="00EE7546"/>
    <w:rsid w:val="00EF0D06"/>
    <w:rsid w:val="00EF0E16"/>
    <w:rsid w:val="00EF2B6C"/>
    <w:rsid w:val="00EF384F"/>
    <w:rsid w:val="00EF3FE7"/>
    <w:rsid w:val="00EF4DBE"/>
    <w:rsid w:val="00EF5624"/>
    <w:rsid w:val="00EF6042"/>
    <w:rsid w:val="00EF60CC"/>
    <w:rsid w:val="00EF612B"/>
    <w:rsid w:val="00EF6467"/>
    <w:rsid w:val="00EF72B6"/>
    <w:rsid w:val="00EF7949"/>
    <w:rsid w:val="00F00686"/>
    <w:rsid w:val="00F00BDF"/>
    <w:rsid w:val="00F00EEB"/>
    <w:rsid w:val="00F0113B"/>
    <w:rsid w:val="00F01A66"/>
    <w:rsid w:val="00F023F9"/>
    <w:rsid w:val="00F023FE"/>
    <w:rsid w:val="00F03523"/>
    <w:rsid w:val="00F03916"/>
    <w:rsid w:val="00F03E83"/>
    <w:rsid w:val="00F049ED"/>
    <w:rsid w:val="00F04BF6"/>
    <w:rsid w:val="00F04D6B"/>
    <w:rsid w:val="00F05AF9"/>
    <w:rsid w:val="00F05DE3"/>
    <w:rsid w:val="00F06680"/>
    <w:rsid w:val="00F069C3"/>
    <w:rsid w:val="00F06AFB"/>
    <w:rsid w:val="00F06E5E"/>
    <w:rsid w:val="00F07F25"/>
    <w:rsid w:val="00F10CCB"/>
    <w:rsid w:val="00F10F49"/>
    <w:rsid w:val="00F11522"/>
    <w:rsid w:val="00F11A99"/>
    <w:rsid w:val="00F11E9D"/>
    <w:rsid w:val="00F13034"/>
    <w:rsid w:val="00F13517"/>
    <w:rsid w:val="00F13D79"/>
    <w:rsid w:val="00F14C86"/>
    <w:rsid w:val="00F1533C"/>
    <w:rsid w:val="00F1559B"/>
    <w:rsid w:val="00F15990"/>
    <w:rsid w:val="00F16544"/>
    <w:rsid w:val="00F16971"/>
    <w:rsid w:val="00F16BA9"/>
    <w:rsid w:val="00F216E5"/>
    <w:rsid w:val="00F21F67"/>
    <w:rsid w:val="00F23B21"/>
    <w:rsid w:val="00F24591"/>
    <w:rsid w:val="00F27406"/>
    <w:rsid w:val="00F303A6"/>
    <w:rsid w:val="00F30888"/>
    <w:rsid w:val="00F31336"/>
    <w:rsid w:val="00F327D6"/>
    <w:rsid w:val="00F32FE8"/>
    <w:rsid w:val="00F34188"/>
    <w:rsid w:val="00F3468B"/>
    <w:rsid w:val="00F34D25"/>
    <w:rsid w:val="00F37ECB"/>
    <w:rsid w:val="00F40133"/>
    <w:rsid w:val="00F40CBF"/>
    <w:rsid w:val="00F41903"/>
    <w:rsid w:val="00F42F82"/>
    <w:rsid w:val="00F44338"/>
    <w:rsid w:val="00F44D73"/>
    <w:rsid w:val="00F459C5"/>
    <w:rsid w:val="00F45ED6"/>
    <w:rsid w:val="00F46774"/>
    <w:rsid w:val="00F46891"/>
    <w:rsid w:val="00F468A6"/>
    <w:rsid w:val="00F46EEB"/>
    <w:rsid w:val="00F476B9"/>
    <w:rsid w:val="00F50CC7"/>
    <w:rsid w:val="00F5106F"/>
    <w:rsid w:val="00F51467"/>
    <w:rsid w:val="00F51C00"/>
    <w:rsid w:val="00F5262F"/>
    <w:rsid w:val="00F538B8"/>
    <w:rsid w:val="00F53E24"/>
    <w:rsid w:val="00F54727"/>
    <w:rsid w:val="00F54C0F"/>
    <w:rsid w:val="00F54F28"/>
    <w:rsid w:val="00F55D9B"/>
    <w:rsid w:val="00F560E5"/>
    <w:rsid w:val="00F56722"/>
    <w:rsid w:val="00F56BD0"/>
    <w:rsid w:val="00F56EEB"/>
    <w:rsid w:val="00F571CF"/>
    <w:rsid w:val="00F572D5"/>
    <w:rsid w:val="00F60938"/>
    <w:rsid w:val="00F62AEB"/>
    <w:rsid w:val="00F63477"/>
    <w:rsid w:val="00F636AB"/>
    <w:rsid w:val="00F63A69"/>
    <w:rsid w:val="00F65246"/>
    <w:rsid w:val="00F6698E"/>
    <w:rsid w:val="00F67707"/>
    <w:rsid w:val="00F708BC"/>
    <w:rsid w:val="00F717B2"/>
    <w:rsid w:val="00F71AD9"/>
    <w:rsid w:val="00F7201D"/>
    <w:rsid w:val="00F72219"/>
    <w:rsid w:val="00F72902"/>
    <w:rsid w:val="00F72C5F"/>
    <w:rsid w:val="00F72EB3"/>
    <w:rsid w:val="00F7311F"/>
    <w:rsid w:val="00F73536"/>
    <w:rsid w:val="00F7383F"/>
    <w:rsid w:val="00F7600F"/>
    <w:rsid w:val="00F761F0"/>
    <w:rsid w:val="00F763EE"/>
    <w:rsid w:val="00F77A33"/>
    <w:rsid w:val="00F80D8F"/>
    <w:rsid w:val="00F81DD1"/>
    <w:rsid w:val="00F82709"/>
    <w:rsid w:val="00F82F0E"/>
    <w:rsid w:val="00F8462C"/>
    <w:rsid w:val="00F849AF"/>
    <w:rsid w:val="00F849FC"/>
    <w:rsid w:val="00F8585E"/>
    <w:rsid w:val="00F858BF"/>
    <w:rsid w:val="00F85AE6"/>
    <w:rsid w:val="00F8606A"/>
    <w:rsid w:val="00F869F4"/>
    <w:rsid w:val="00F86ABA"/>
    <w:rsid w:val="00F87ACC"/>
    <w:rsid w:val="00F90D29"/>
    <w:rsid w:val="00F91630"/>
    <w:rsid w:val="00F917C1"/>
    <w:rsid w:val="00F917C6"/>
    <w:rsid w:val="00F91D60"/>
    <w:rsid w:val="00F92436"/>
    <w:rsid w:val="00F92D1A"/>
    <w:rsid w:val="00F94FE9"/>
    <w:rsid w:val="00F9699C"/>
    <w:rsid w:val="00F96AD8"/>
    <w:rsid w:val="00F96F67"/>
    <w:rsid w:val="00F96F6B"/>
    <w:rsid w:val="00FA02D1"/>
    <w:rsid w:val="00FA0787"/>
    <w:rsid w:val="00FA08B1"/>
    <w:rsid w:val="00FA10EA"/>
    <w:rsid w:val="00FA1B58"/>
    <w:rsid w:val="00FA26F7"/>
    <w:rsid w:val="00FA3FD6"/>
    <w:rsid w:val="00FA5359"/>
    <w:rsid w:val="00FA6413"/>
    <w:rsid w:val="00FA6FCA"/>
    <w:rsid w:val="00FA7E95"/>
    <w:rsid w:val="00FB00F5"/>
    <w:rsid w:val="00FB02C1"/>
    <w:rsid w:val="00FB0741"/>
    <w:rsid w:val="00FB0C7B"/>
    <w:rsid w:val="00FB2922"/>
    <w:rsid w:val="00FB29EC"/>
    <w:rsid w:val="00FB2F67"/>
    <w:rsid w:val="00FB363D"/>
    <w:rsid w:val="00FB388A"/>
    <w:rsid w:val="00FB3B6A"/>
    <w:rsid w:val="00FB4FB4"/>
    <w:rsid w:val="00FB5910"/>
    <w:rsid w:val="00FB592F"/>
    <w:rsid w:val="00FB62AC"/>
    <w:rsid w:val="00FB62E9"/>
    <w:rsid w:val="00FB7B8B"/>
    <w:rsid w:val="00FC06D2"/>
    <w:rsid w:val="00FC091C"/>
    <w:rsid w:val="00FC0C18"/>
    <w:rsid w:val="00FC18DE"/>
    <w:rsid w:val="00FC1C17"/>
    <w:rsid w:val="00FC21AB"/>
    <w:rsid w:val="00FC2C86"/>
    <w:rsid w:val="00FC33BE"/>
    <w:rsid w:val="00FC3876"/>
    <w:rsid w:val="00FC3D0D"/>
    <w:rsid w:val="00FC59A3"/>
    <w:rsid w:val="00FC5DF3"/>
    <w:rsid w:val="00FC6120"/>
    <w:rsid w:val="00FC65D3"/>
    <w:rsid w:val="00FC66D7"/>
    <w:rsid w:val="00FC699C"/>
    <w:rsid w:val="00FC6C84"/>
    <w:rsid w:val="00FC6F2A"/>
    <w:rsid w:val="00FC7B97"/>
    <w:rsid w:val="00FC7D68"/>
    <w:rsid w:val="00FD0DDA"/>
    <w:rsid w:val="00FD1273"/>
    <w:rsid w:val="00FD1561"/>
    <w:rsid w:val="00FD18F7"/>
    <w:rsid w:val="00FD22C9"/>
    <w:rsid w:val="00FD2746"/>
    <w:rsid w:val="00FD3EA4"/>
    <w:rsid w:val="00FD4485"/>
    <w:rsid w:val="00FD4AA8"/>
    <w:rsid w:val="00FD4C0B"/>
    <w:rsid w:val="00FD6250"/>
    <w:rsid w:val="00FD7C6A"/>
    <w:rsid w:val="00FE0158"/>
    <w:rsid w:val="00FE023B"/>
    <w:rsid w:val="00FE16DE"/>
    <w:rsid w:val="00FE2101"/>
    <w:rsid w:val="00FE24C9"/>
    <w:rsid w:val="00FE27D0"/>
    <w:rsid w:val="00FE2D98"/>
    <w:rsid w:val="00FE2DCC"/>
    <w:rsid w:val="00FE3315"/>
    <w:rsid w:val="00FE34C7"/>
    <w:rsid w:val="00FE39F3"/>
    <w:rsid w:val="00FE3E52"/>
    <w:rsid w:val="00FE4079"/>
    <w:rsid w:val="00FE54AF"/>
    <w:rsid w:val="00FE61C1"/>
    <w:rsid w:val="00FE6B05"/>
    <w:rsid w:val="00FE7210"/>
    <w:rsid w:val="00FE75B0"/>
    <w:rsid w:val="00FF1302"/>
    <w:rsid w:val="00FF1ED0"/>
    <w:rsid w:val="00FF1EEC"/>
    <w:rsid w:val="00FF2396"/>
    <w:rsid w:val="00FF29D2"/>
    <w:rsid w:val="00FF3903"/>
    <w:rsid w:val="00FF3E2D"/>
    <w:rsid w:val="00FF46D8"/>
    <w:rsid w:val="00FF4A37"/>
    <w:rsid w:val="00FF6187"/>
    <w:rsid w:val="00FF789A"/>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character" w:customStyle="1" w:styleId="B1Char">
    <w:name w:val="B1 Char"/>
    <w:link w:val="B1"/>
    <w:qFormat/>
    <w:rsid w:val="00812D27"/>
    <w:rPr>
      <w:lang w:val="en-GB" w:eastAsia="ko-KR"/>
    </w:rPr>
  </w:style>
  <w:style w:type="character" w:styleId="Strong">
    <w:name w:val="Strong"/>
    <w:basedOn w:val="DefaultParagraphFont"/>
    <w:uiPriority w:val="22"/>
    <w:qFormat/>
    <w:rsid w:val="00E27B8A"/>
    <w:rPr>
      <w:b/>
      <w:bCs/>
    </w:rPr>
  </w:style>
  <w:style w:type="character" w:customStyle="1" w:styleId="TALChar">
    <w:name w:val="TAL Char"/>
    <w:basedOn w:val="DefaultParagraphFont"/>
    <w:locked/>
    <w:rsid w:val="00DF4857"/>
    <w:rPr>
      <w:rFonts w:ascii="Arial" w:hAnsi="Arial" w:cs="Arial"/>
    </w:rPr>
  </w:style>
  <w:style w:type="table" w:styleId="PlainTable3">
    <w:name w:val="Plain Table 3"/>
    <w:basedOn w:val="TableNormal"/>
    <w:uiPriority w:val="43"/>
    <w:rsid w:val="00DF485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0624B0"/>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44911045">
      <w:bodyDiv w:val="1"/>
      <w:marLeft w:val="0"/>
      <w:marRight w:val="0"/>
      <w:marTop w:val="0"/>
      <w:marBottom w:val="0"/>
      <w:divBdr>
        <w:top w:val="none" w:sz="0" w:space="0" w:color="auto"/>
        <w:left w:val="none" w:sz="0" w:space="0" w:color="auto"/>
        <w:bottom w:val="none" w:sz="0" w:space="0" w:color="auto"/>
        <w:right w:val="none" w:sz="0" w:space="0" w:color="auto"/>
      </w:divBdr>
      <w:divsChild>
        <w:div w:id="417603485">
          <w:marLeft w:val="216"/>
          <w:marRight w:val="0"/>
          <w:marTop w:val="240"/>
          <w:marBottom w:val="0"/>
          <w:divBdr>
            <w:top w:val="none" w:sz="0" w:space="0" w:color="auto"/>
            <w:left w:val="none" w:sz="0" w:space="0" w:color="auto"/>
            <w:bottom w:val="none" w:sz="0" w:space="0" w:color="auto"/>
            <w:right w:val="none" w:sz="0" w:space="0" w:color="auto"/>
          </w:divBdr>
        </w:div>
        <w:div w:id="1471170403">
          <w:marLeft w:val="562"/>
          <w:marRight w:val="0"/>
          <w:marTop w:val="0"/>
          <w:marBottom w:val="0"/>
          <w:divBdr>
            <w:top w:val="none" w:sz="0" w:space="0" w:color="auto"/>
            <w:left w:val="none" w:sz="0" w:space="0" w:color="auto"/>
            <w:bottom w:val="none" w:sz="0" w:space="0" w:color="auto"/>
            <w:right w:val="none" w:sz="0" w:space="0" w:color="auto"/>
          </w:divBdr>
        </w:div>
        <w:div w:id="1666594590">
          <w:marLeft w:val="562"/>
          <w:marRight w:val="0"/>
          <w:marTop w:val="0"/>
          <w:marBottom w:val="0"/>
          <w:divBdr>
            <w:top w:val="none" w:sz="0" w:space="0" w:color="auto"/>
            <w:left w:val="none" w:sz="0" w:space="0" w:color="auto"/>
            <w:bottom w:val="none" w:sz="0" w:space="0" w:color="auto"/>
            <w:right w:val="none" w:sz="0" w:space="0" w:color="auto"/>
          </w:divBdr>
        </w:div>
        <w:div w:id="881212570">
          <w:marLeft w:val="562"/>
          <w:marRight w:val="0"/>
          <w:marTop w:val="0"/>
          <w:marBottom w:val="0"/>
          <w:divBdr>
            <w:top w:val="none" w:sz="0" w:space="0" w:color="auto"/>
            <w:left w:val="none" w:sz="0" w:space="0" w:color="auto"/>
            <w:bottom w:val="none" w:sz="0" w:space="0" w:color="auto"/>
            <w:right w:val="none" w:sz="0" w:space="0" w:color="auto"/>
          </w:divBdr>
        </w:div>
        <w:div w:id="1284000863">
          <w:marLeft w:val="821"/>
          <w:marRight w:val="0"/>
          <w:marTop w:val="0"/>
          <w:marBottom w:val="0"/>
          <w:divBdr>
            <w:top w:val="none" w:sz="0" w:space="0" w:color="auto"/>
            <w:left w:val="none" w:sz="0" w:space="0" w:color="auto"/>
            <w:bottom w:val="none" w:sz="0" w:space="0" w:color="auto"/>
            <w:right w:val="none" w:sz="0" w:space="0" w:color="auto"/>
          </w:divBdr>
        </w:div>
      </w:divsChild>
    </w:div>
    <w:div w:id="48503583">
      <w:bodyDiv w:val="1"/>
      <w:marLeft w:val="0"/>
      <w:marRight w:val="0"/>
      <w:marTop w:val="0"/>
      <w:marBottom w:val="0"/>
      <w:divBdr>
        <w:top w:val="none" w:sz="0" w:space="0" w:color="auto"/>
        <w:left w:val="none" w:sz="0" w:space="0" w:color="auto"/>
        <w:bottom w:val="none" w:sz="0" w:space="0" w:color="auto"/>
        <w:right w:val="none" w:sz="0" w:space="0" w:color="auto"/>
      </w:divBdr>
    </w:div>
    <w:div w:id="69038724">
      <w:bodyDiv w:val="1"/>
      <w:marLeft w:val="0"/>
      <w:marRight w:val="0"/>
      <w:marTop w:val="0"/>
      <w:marBottom w:val="0"/>
      <w:divBdr>
        <w:top w:val="none" w:sz="0" w:space="0" w:color="auto"/>
        <w:left w:val="none" w:sz="0" w:space="0" w:color="auto"/>
        <w:bottom w:val="none" w:sz="0" w:space="0" w:color="auto"/>
        <w:right w:val="none" w:sz="0" w:space="0" w:color="auto"/>
      </w:divBdr>
      <w:divsChild>
        <w:div w:id="865141113">
          <w:marLeft w:val="562"/>
          <w:marRight w:val="0"/>
          <w:marTop w:val="0"/>
          <w:marBottom w:val="0"/>
          <w:divBdr>
            <w:top w:val="none" w:sz="0" w:space="0" w:color="auto"/>
            <w:left w:val="none" w:sz="0" w:space="0" w:color="auto"/>
            <w:bottom w:val="none" w:sz="0" w:space="0" w:color="auto"/>
            <w:right w:val="none" w:sz="0" w:space="0" w:color="auto"/>
          </w:divBdr>
        </w:div>
      </w:divsChild>
    </w:div>
    <w:div w:id="100689978">
      <w:bodyDiv w:val="1"/>
      <w:marLeft w:val="0"/>
      <w:marRight w:val="0"/>
      <w:marTop w:val="0"/>
      <w:marBottom w:val="0"/>
      <w:divBdr>
        <w:top w:val="none" w:sz="0" w:space="0" w:color="auto"/>
        <w:left w:val="none" w:sz="0" w:space="0" w:color="auto"/>
        <w:bottom w:val="none" w:sz="0" w:space="0" w:color="auto"/>
        <w:right w:val="none" w:sz="0" w:space="0" w:color="auto"/>
      </w:divBdr>
    </w:div>
    <w:div w:id="109595843">
      <w:bodyDiv w:val="1"/>
      <w:marLeft w:val="0"/>
      <w:marRight w:val="0"/>
      <w:marTop w:val="0"/>
      <w:marBottom w:val="0"/>
      <w:divBdr>
        <w:top w:val="none" w:sz="0" w:space="0" w:color="auto"/>
        <w:left w:val="none" w:sz="0" w:space="0" w:color="auto"/>
        <w:bottom w:val="none" w:sz="0" w:space="0" w:color="auto"/>
        <w:right w:val="none" w:sz="0" w:space="0" w:color="auto"/>
      </w:divBdr>
    </w:div>
    <w:div w:id="130558787">
      <w:bodyDiv w:val="1"/>
      <w:marLeft w:val="0"/>
      <w:marRight w:val="0"/>
      <w:marTop w:val="0"/>
      <w:marBottom w:val="0"/>
      <w:divBdr>
        <w:top w:val="none" w:sz="0" w:space="0" w:color="auto"/>
        <w:left w:val="none" w:sz="0" w:space="0" w:color="auto"/>
        <w:bottom w:val="none" w:sz="0" w:space="0" w:color="auto"/>
        <w:right w:val="none" w:sz="0" w:space="0" w:color="auto"/>
      </w:divBdr>
    </w:div>
    <w:div w:id="139808615">
      <w:bodyDiv w:val="1"/>
      <w:marLeft w:val="0"/>
      <w:marRight w:val="0"/>
      <w:marTop w:val="0"/>
      <w:marBottom w:val="0"/>
      <w:divBdr>
        <w:top w:val="none" w:sz="0" w:space="0" w:color="auto"/>
        <w:left w:val="none" w:sz="0" w:space="0" w:color="auto"/>
        <w:bottom w:val="none" w:sz="0" w:space="0" w:color="auto"/>
        <w:right w:val="none" w:sz="0" w:space="0" w:color="auto"/>
      </w:divBdr>
      <w:divsChild>
        <w:div w:id="248854250">
          <w:marLeft w:val="216"/>
          <w:marRight w:val="0"/>
          <w:marTop w:val="240"/>
          <w:marBottom w:val="0"/>
          <w:divBdr>
            <w:top w:val="none" w:sz="0" w:space="0" w:color="auto"/>
            <w:left w:val="none" w:sz="0" w:space="0" w:color="auto"/>
            <w:bottom w:val="none" w:sz="0" w:space="0" w:color="auto"/>
            <w:right w:val="none" w:sz="0" w:space="0" w:color="auto"/>
          </w:divBdr>
        </w:div>
        <w:div w:id="1317340842">
          <w:marLeft w:val="562"/>
          <w:marRight w:val="0"/>
          <w:marTop w:val="0"/>
          <w:marBottom w:val="0"/>
          <w:divBdr>
            <w:top w:val="none" w:sz="0" w:space="0" w:color="auto"/>
            <w:left w:val="none" w:sz="0" w:space="0" w:color="auto"/>
            <w:bottom w:val="none" w:sz="0" w:space="0" w:color="auto"/>
            <w:right w:val="none" w:sz="0" w:space="0" w:color="auto"/>
          </w:divBdr>
        </w:div>
        <w:div w:id="1911034116">
          <w:marLeft w:val="821"/>
          <w:marRight w:val="0"/>
          <w:marTop w:val="0"/>
          <w:marBottom w:val="0"/>
          <w:divBdr>
            <w:top w:val="none" w:sz="0" w:space="0" w:color="auto"/>
            <w:left w:val="none" w:sz="0" w:space="0" w:color="auto"/>
            <w:bottom w:val="none" w:sz="0" w:space="0" w:color="auto"/>
            <w:right w:val="none" w:sz="0" w:space="0" w:color="auto"/>
          </w:divBdr>
        </w:div>
        <w:div w:id="584261868">
          <w:marLeft w:val="821"/>
          <w:marRight w:val="0"/>
          <w:marTop w:val="0"/>
          <w:marBottom w:val="0"/>
          <w:divBdr>
            <w:top w:val="none" w:sz="0" w:space="0" w:color="auto"/>
            <w:left w:val="none" w:sz="0" w:space="0" w:color="auto"/>
            <w:bottom w:val="none" w:sz="0" w:space="0" w:color="auto"/>
            <w:right w:val="none" w:sz="0" w:space="0" w:color="auto"/>
          </w:divBdr>
        </w:div>
        <w:div w:id="967666466">
          <w:marLeft w:val="821"/>
          <w:marRight w:val="0"/>
          <w:marTop w:val="0"/>
          <w:marBottom w:val="0"/>
          <w:divBdr>
            <w:top w:val="none" w:sz="0" w:space="0" w:color="auto"/>
            <w:left w:val="none" w:sz="0" w:space="0" w:color="auto"/>
            <w:bottom w:val="none" w:sz="0" w:space="0" w:color="auto"/>
            <w:right w:val="none" w:sz="0" w:space="0" w:color="auto"/>
          </w:divBdr>
        </w:div>
        <w:div w:id="1803570375">
          <w:marLeft w:val="821"/>
          <w:marRight w:val="0"/>
          <w:marTop w:val="0"/>
          <w:marBottom w:val="0"/>
          <w:divBdr>
            <w:top w:val="none" w:sz="0" w:space="0" w:color="auto"/>
            <w:left w:val="none" w:sz="0" w:space="0" w:color="auto"/>
            <w:bottom w:val="none" w:sz="0" w:space="0" w:color="auto"/>
            <w:right w:val="none" w:sz="0" w:space="0" w:color="auto"/>
          </w:divBdr>
        </w:div>
      </w:divsChild>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1991034">
      <w:bodyDiv w:val="1"/>
      <w:marLeft w:val="0"/>
      <w:marRight w:val="0"/>
      <w:marTop w:val="0"/>
      <w:marBottom w:val="0"/>
      <w:divBdr>
        <w:top w:val="none" w:sz="0" w:space="0" w:color="auto"/>
        <w:left w:val="none" w:sz="0" w:space="0" w:color="auto"/>
        <w:bottom w:val="none" w:sz="0" w:space="0" w:color="auto"/>
        <w:right w:val="none" w:sz="0" w:space="0" w:color="auto"/>
      </w:divBdr>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68760368">
      <w:bodyDiv w:val="1"/>
      <w:marLeft w:val="0"/>
      <w:marRight w:val="0"/>
      <w:marTop w:val="0"/>
      <w:marBottom w:val="0"/>
      <w:divBdr>
        <w:top w:val="none" w:sz="0" w:space="0" w:color="auto"/>
        <w:left w:val="none" w:sz="0" w:space="0" w:color="auto"/>
        <w:bottom w:val="none" w:sz="0" w:space="0" w:color="auto"/>
        <w:right w:val="none" w:sz="0" w:space="0" w:color="auto"/>
      </w:divBdr>
      <w:divsChild>
        <w:div w:id="1855342347">
          <w:marLeft w:val="216"/>
          <w:marRight w:val="0"/>
          <w:marTop w:val="240"/>
          <w:marBottom w:val="0"/>
          <w:divBdr>
            <w:top w:val="none" w:sz="0" w:space="0" w:color="auto"/>
            <w:left w:val="none" w:sz="0" w:space="0" w:color="auto"/>
            <w:bottom w:val="none" w:sz="0" w:space="0" w:color="auto"/>
            <w:right w:val="none" w:sz="0" w:space="0" w:color="auto"/>
          </w:divBdr>
        </w:div>
        <w:div w:id="1601982496">
          <w:marLeft w:val="562"/>
          <w:marRight w:val="0"/>
          <w:marTop w:val="0"/>
          <w:marBottom w:val="0"/>
          <w:divBdr>
            <w:top w:val="none" w:sz="0" w:space="0" w:color="auto"/>
            <w:left w:val="none" w:sz="0" w:space="0" w:color="auto"/>
            <w:bottom w:val="none" w:sz="0" w:space="0" w:color="auto"/>
            <w:right w:val="none" w:sz="0" w:space="0" w:color="auto"/>
          </w:divBdr>
        </w:div>
        <w:div w:id="360863926">
          <w:marLeft w:val="821"/>
          <w:marRight w:val="0"/>
          <w:marTop w:val="0"/>
          <w:marBottom w:val="0"/>
          <w:divBdr>
            <w:top w:val="none" w:sz="0" w:space="0" w:color="auto"/>
            <w:left w:val="none" w:sz="0" w:space="0" w:color="auto"/>
            <w:bottom w:val="none" w:sz="0" w:space="0" w:color="auto"/>
            <w:right w:val="none" w:sz="0" w:space="0" w:color="auto"/>
          </w:divBdr>
        </w:div>
        <w:div w:id="778253792">
          <w:marLeft w:val="821"/>
          <w:marRight w:val="0"/>
          <w:marTop w:val="0"/>
          <w:marBottom w:val="0"/>
          <w:divBdr>
            <w:top w:val="none" w:sz="0" w:space="0" w:color="auto"/>
            <w:left w:val="none" w:sz="0" w:space="0" w:color="auto"/>
            <w:bottom w:val="none" w:sz="0" w:space="0" w:color="auto"/>
            <w:right w:val="none" w:sz="0" w:space="0" w:color="auto"/>
          </w:divBdr>
        </w:div>
        <w:div w:id="2026201618">
          <w:marLeft w:val="562"/>
          <w:marRight w:val="0"/>
          <w:marTop w:val="0"/>
          <w:marBottom w:val="0"/>
          <w:divBdr>
            <w:top w:val="none" w:sz="0" w:space="0" w:color="auto"/>
            <w:left w:val="none" w:sz="0" w:space="0" w:color="auto"/>
            <w:bottom w:val="none" w:sz="0" w:space="0" w:color="auto"/>
            <w:right w:val="none" w:sz="0" w:space="0" w:color="auto"/>
          </w:divBdr>
        </w:div>
        <w:div w:id="814641824">
          <w:marLeft w:val="821"/>
          <w:marRight w:val="0"/>
          <w:marTop w:val="0"/>
          <w:marBottom w:val="0"/>
          <w:divBdr>
            <w:top w:val="none" w:sz="0" w:space="0" w:color="auto"/>
            <w:left w:val="none" w:sz="0" w:space="0" w:color="auto"/>
            <w:bottom w:val="none" w:sz="0" w:space="0" w:color="auto"/>
            <w:right w:val="none" w:sz="0" w:space="0" w:color="auto"/>
          </w:divBdr>
        </w:div>
      </w:divsChild>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446285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43297832">
      <w:bodyDiv w:val="1"/>
      <w:marLeft w:val="0"/>
      <w:marRight w:val="0"/>
      <w:marTop w:val="0"/>
      <w:marBottom w:val="0"/>
      <w:divBdr>
        <w:top w:val="none" w:sz="0" w:space="0" w:color="auto"/>
        <w:left w:val="none" w:sz="0" w:space="0" w:color="auto"/>
        <w:bottom w:val="none" w:sz="0" w:space="0" w:color="auto"/>
        <w:right w:val="none" w:sz="0" w:space="0" w:color="auto"/>
      </w:divBdr>
      <w:divsChild>
        <w:div w:id="1672564541">
          <w:marLeft w:val="0"/>
          <w:marRight w:val="0"/>
          <w:marTop w:val="0"/>
          <w:marBottom w:val="0"/>
          <w:divBdr>
            <w:top w:val="none" w:sz="0" w:space="0" w:color="auto"/>
            <w:left w:val="none" w:sz="0" w:space="0" w:color="auto"/>
            <w:bottom w:val="none" w:sz="0" w:space="0" w:color="auto"/>
            <w:right w:val="none" w:sz="0" w:space="0" w:color="auto"/>
          </w:divBdr>
        </w:div>
        <w:div w:id="1766341694">
          <w:marLeft w:val="0"/>
          <w:marRight w:val="0"/>
          <w:marTop w:val="0"/>
          <w:marBottom w:val="0"/>
          <w:divBdr>
            <w:top w:val="none" w:sz="0" w:space="0" w:color="auto"/>
            <w:left w:val="none" w:sz="0" w:space="0" w:color="auto"/>
            <w:bottom w:val="none" w:sz="0" w:space="0" w:color="auto"/>
            <w:right w:val="none" w:sz="0" w:space="0" w:color="auto"/>
          </w:divBdr>
        </w:div>
        <w:div w:id="742946647">
          <w:marLeft w:val="0"/>
          <w:marRight w:val="0"/>
          <w:marTop w:val="0"/>
          <w:marBottom w:val="0"/>
          <w:divBdr>
            <w:top w:val="none" w:sz="0" w:space="0" w:color="auto"/>
            <w:left w:val="none" w:sz="0" w:space="0" w:color="auto"/>
            <w:bottom w:val="none" w:sz="0" w:space="0" w:color="auto"/>
            <w:right w:val="none" w:sz="0" w:space="0" w:color="auto"/>
          </w:divBdr>
        </w:div>
        <w:div w:id="1582788206">
          <w:marLeft w:val="0"/>
          <w:marRight w:val="0"/>
          <w:marTop w:val="0"/>
          <w:marBottom w:val="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6909880">
      <w:bodyDiv w:val="1"/>
      <w:marLeft w:val="0"/>
      <w:marRight w:val="0"/>
      <w:marTop w:val="0"/>
      <w:marBottom w:val="0"/>
      <w:divBdr>
        <w:top w:val="none" w:sz="0" w:space="0" w:color="auto"/>
        <w:left w:val="none" w:sz="0" w:space="0" w:color="auto"/>
        <w:bottom w:val="none" w:sz="0" w:space="0" w:color="auto"/>
        <w:right w:val="none" w:sz="0" w:space="0" w:color="auto"/>
      </w:divBdr>
      <w:divsChild>
        <w:div w:id="673187644">
          <w:marLeft w:val="216"/>
          <w:marRight w:val="0"/>
          <w:marTop w:val="240"/>
          <w:marBottom w:val="0"/>
          <w:divBdr>
            <w:top w:val="none" w:sz="0" w:space="0" w:color="auto"/>
            <w:left w:val="none" w:sz="0" w:space="0" w:color="auto"/>
            <w:bottom w:val="none" w:sz="0" w:space="0" w:color="auto"/>
            <w:right w:val="none" w:sz="0" w:space="0" w:color="auto"/>
          </w:divBdr>
        </w:div>
        <w:div w:id="867989228">
          <w:marLeft w:val="562"/>
          <w:marRight w:val="0"/>
          <w:marTop w:val="0"/>
          <w:marBottom w:val="0"/>
          <w:divBdr>
            <w:top w:val="none" w:sz="0" w:space="0" w:color="auto"/>
            <w:left w:val="none" w:sz="0" w:space="0" w:color="auto"/>
            <w:bottom w:val="none" w:sz="0" w:space="0" w:color="auto"/>
            <w:right w:val="none" w:sz="0" w:space="0" w:color="auto"/>
          </w:divBdr>
        </w:div>
        <w:div w:id="1793480867">
          <w:marLeft w:val="821"/>
          <w:marRight w:val="0"/>
          <w:marTop w:val="0"/>
          <w:marBottom w:val="0"/>
          <w:divBdr>
            <w:top w:val="none" w:sz="0" w:space="0" w:color="auto"/>
            <w:left w:val="none" w:sz="0" w:space="0" w:color="auto"/>
            <w:bottom w:val="none" w:sz="0" w:space="0" w:color="auto"/>
            <w:right w:val="none" w:sz="0" w:space="0" w:color="auto"/>
          </w:divBdr>
        </w:div>
        <w:div w:id="1762599846">
          <w:marLeft w:val="821"/>
          <w:marRight w:val="0"/>
          <w:marTop w:val="0"/>
          <w:marBottom w:val="0"/>
          <w:divBdr>
            <w:top w:val="none" w:sz="0" w:space="0" w:color="auto"/>
            <w:left w:val="none" w:sz="0" w:space="0" w:color="auto"/>
            <w:bottom w:val="none" w:sz="0" w:space="0" w:color="auto"/>
            <w:right w:val="none" w:sz="0" w:space="0" w:color="auto"/>
          </w:divBdr>
        </w:div>
        <w:div w:id="970596158">
          <w:marLeft w:val="1080"/>
          <w:marRight w:val="0"/>
          <w:marTop w:val="0"/>
          <w:marBottom w:val="0"/>
          <w:divBdr>
            <w:top w:val="none" w:sz="0" w:space="0" w:color="auto"/>
            <w:left w:val="none" w:sz="0" w:space="0" w:color="auto"/>
            <w:bottom w:val="none" w:sz="0" w:space="0" w:color="auto"/>
            <w:right w:val="none" w:sz="0" w:space="0" w:color="auto"/>
          </w:divBdr>
        </w:div>
      </w:divsChild>
    </w:div>
    <w:div w:id="284888579">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08948447">
      <w:bodyDiv w:val="1"/>
      <w:marLeft w:val="0"/>
      <w:marRight w:val="0"/>
      <w:marTop w:val="0"/>
      <w:marBottom w:val="0"/>
      <w:divBdr>
        <w:top w:val="none" w:sz="0" w:space="0" w:color="auto"/>
        <w:left w:val="none" w:sz="0" w:space="0" w:color="auto"/>
        <w:bottom w:val="none" w:sz="0" w:space="0" w:color="auto"/>
        <w:right w:val="none" w:sz="0" w:space="0" w:color="auto"/>
      </w:divBdr>
      <w:divsChild>
        <w:div w:id="1791169331">
          <w:marLeft w:val="562"/>
          <w:marRight w:val="0"/>
          <w:marTop w:val="0"/>
          <w:marBottom w:val="0"/>
          <w:divBdr>
            <w:top w:val="none" w:sz="0" w:space="0" w:color="auto"/>
            <w:left w:val="none" w:sz="0" w:space="0" w:color="auto"/>
            <w:bottom w:val="none" w:sz="0" w:space="0" w:color="auto"/>
            <w:right w:val="none" w:sz="0" w:space="0" w:color="auto"/>
          </w:divBdr>
        </w:div>
        <w:div w:id="1640575368">
          <w:marLeft w:val="821"/>
          <w:marRight w:val="0"/>
          <w:marTop w:val="0"/>
          <w:marBottom w:val="0"/>
          <w:divBdr>
            <w:top w:val="none" w:sz="0" w:space="0" w:color="auto"/>
            <w:left w:val="none" w:sz="0" w:space="0" w:color="auto"/>
            <w:bottom w:val="none" w:sz="0" w:space="0" w:color="auto"/>
            <w:right w:val="none" w:sz="0" w:space="0" w:color="auto"/>
          </w:divBdr>
        </w:div>
        <w:div w:id="1649938520">
          <w:marLeft w:val="562"/>
          <w:marRight w:val="0"/>
          <w:marTop w:val="0"/>
          <w:marBottom w:val="0"/>
          <w:divBdr>
            <w:top w:val="none" w:sz="0" w:space="0" w:color="auto"/>
            <w:left w:val="none" w:sz="0" w:space="0" w:color="auto"/>
            <w:bottom w:val="none" w:sz="0" w:space="0" w:color="auto"/>
            <w:right w:val="none" w:sz="0" w:space="0" w:color="auto"/>
          </w:divBdr>
        </w:div>
        <w:div w:id="1387877516">
          <w:marLeft w:val="821"/>
          <w:marRight w:val="0"/>
          <w:marTop w:val="0"/>
          <w:marBottom w:val="0"/>
          <w:divBdr>
            <w:top w:val="none" w:sz="0" w:space="0" w:color="auto"/>
            <w:left w:val="none" w:sz="0" w:space="0" w:color="auto"/>
            <w:bottom w:val="none" w:sz="0" w:space="0" w:color="auto"/>
            <w:right w:val="none" w:sz="0" w:space="0" w:color="auto"/>
          </w:divBdr>
        </w:div>
        <w:div w:id="1924071533">
          <w:marLeft w:val="562"/>
          <w:marRight w:val="0"/>
          <w:marTop w:val="0"/>
          <w:marBottom w:val="0"/>
          <w:divBdr>
            <w:top w:val="none" w:sz="0" w:space="0" w:color="auto"/>
            <w:left w:val="none" w:sz="0" w:space="0" w:color="auto"/>
            <w:bottom w:val="none" w:sz="0" w:space="0" w:color="auto"/>
            <w:right w:val="none" w:sz="0" w:space="0" w:color="auto"/>
          </w:divBdr>
        </w:div>
        <w:div w:id="1127432804">
          <w:marLeft w:val="562"/>
          <w:marRight w:val="0"/>
          <w:marTop w:val="0"/>
          <w:marBottom w:val="0"/>
          <w:divBdr>
            <w:top w:val="none" w:sz="0" w:space="0" w:color="auto"/>
            <w:left w:val="none" w:sz="0" w:space="0" w:color="auto"/>
            <w:bottom w:val="none" w:sz="0" w:space="0" w:color="auto"/>
            <w:right w:val="none" w:sz="0" w:space="0" w:color="auto"/>
          </w:divBdr>
        </w:div>
        <w:div w:id="1736275095">
          <w:marLeft w:val="821"/>
          <w:marRight w:val="0"/>
          <w:marTop w:val="0"/>
          <w:marBottom w:val="0"/>
          <w:divBdr>
            <w:top w:val="none" w:sz="0" w:space="0" w:color="auto"/>
            <w:left w:val="none" w:sz="0" w:space="0" w:color="auto"/>
            <w:bottom w:val="none" w:sz="0" w:space="0" w:color="auto"/>
            <w:right w:val="none" w:sz="0" w:space="0" w:color="auto"/>
          </w:divBdr>
        </w:div>
        <w:div w:id="480343869">
          <w:marLeft w:val="821"/>
          <w:marRight w:val="0"/>
          <w:marTop w:val="0"/>
          <w:marBottom w:val="0"/>
          <w:divBdr>
            <w:top w:val="none" w:sz="0" w:space="0" w:color="auto"/>
            <w:left w:val="none" w:sz="0" w:space="0" w:color="auto"/>
            <w:bottom w:val="none" w:sz="0" w:space="0" w:color="auto"/>
            <w:right w:val="none" w:sz="0" w:space="0" w:color="auto"/>
          </w:divBdr>
        </w:div>
      </w:divsChild>
    </w:div>
    <w:div w:id="324866938">
      <w:bodyDiv w:val="1"/>
      <w:marLeft w:val="0"/>
      <w:marRight w:val="0"/>
      <w:marTop w:val="0"/>
      <w:marBottom w:val="0"/>
      <w:divBdr>
        <w:top w:val="none" w:sz="0" w:space="0" w:color="auto"/>
        <w:left w:val="none" w:sz="0" w:space="0" w:color="auto"/>
        <w:bottom w:val="none" w:sz="0" w:space="0" w:color="auto"/>
        <w:right w:val="none" w:sz="0" w:space="0" w:color="auto"/>
      </w:divBdr>
    </w:div>
    <w:div w:id="326909483">
      <w:bodyDiv w:val="1"/>
      <w:marLeft w:val="0"/>
      <w:marRight w:val="0"/>
      <w:marTop w:val="0"/>
      <w:marBottom w:val="0"/>
      <w:divBdr>
        <w:top w:val="none" w:sz="0" w:space="0" w:color="auto"/>
        <w:left w:val="none" w:sz="0" w:space="0" w:color="auto"/>
        <w:bottom w:val="none" w:sz="0" w:space="0" w:color="auto"/>
        <w:right w:val="none" w:sz="0" w:space="0" w:color="auto"/>
      </w:divBdr>
      <w:divsChild>
        <w:div w:id="1518470320">
          <w:marLeft w:val="216"/>
          <w:marRight w:val="0"/>
          <w:marTop w:val="240"/>
          <w:marBottom w:val="0"/>
          <w:divBdr>
            <w:top w:val="none" w:sz="0" w:space="0" w:color="auto"/>
            <w:left w:val="none" w:sz="0" w:space="0" w:color="auto"/>
            <w:bottom w:val="none" w:sz="0" w:space="0" w:color="auto"/>
            <w:right w:val="none" w:sz="0" w:space="0" w:color="auto"/>
          </w:divBdr>
        </w:div>
        <w:div w:id="898711081">
          <w:marLeft w:val="562"/>
          <w:marRight w:val="0"/>
          <w:marTop w:val="0"/>
          <w:marBottom w:val="0"/>
          <w:divBdr>
            <w:top w:val="none" w:sz="0" w:space="0" w:color="auto"/>
            <w:left w:val="none" w:sz="0" w:space="0" w:color="auto"/>
            <w:bottom w:val="none" w:sz="0" w:space="0" w:color="auto"/>
            <w:right w:val="none" w:sz="0" w:space="0" w:color="auto"/>
          </w:divBdr>
        </w:div>
        <w:div w:id="794522241">
          <w:marLeft w:val="562"/>
          <w:marRight w:val="0"/>
          <w:marTop w:val="0"/>
          <w:marBottom w:val="0"/>
          <w:divBdr>
            <w:top w:val="none" w:sz="0" w:space="0" w:color="auto"/>
            <w:left w:val="none" w:sz="0" w:space="0" w:color="auto"/>
            <w:bottom w:val="none" w:sz="0" w:space="0" w:color="auto"/>
            <w:right w:val="none" w:sz="0" w:space="0" w:color="auto"/>
          </w:divBdr>
        </w:div>
        <w:div w:id="405418073">
          <w:marLeft w:val="821"/>
          <w:marRight w:val="0"/>
          <w:marTop w:val="0"/>
          <w:marBottom w:val="0"/>
          <w:divBdr>
            <w:top w:val="none" w:sz="0" w:space="0" w:color="auto"/>
            <w:left w:val="none" w:sz="0" w:space="0" w:color="auto"/>
            <w:bottom w:val="none" w:sz="0" w:space="0" w:color="auto"/>
            <w:right w:val="none" w:sz="0" w:space="0" w:color="auto"/>
          </w:divBdr>
        </w:div>
        <w:div w:id="615257398">
          <w:marLeft w:val="562"/>
          <w:marRight w:val="0"/>
          <w:marTop w:val="0"/>
          <w:marBottom w:val="0"/>
          <w:divBdr>
            <w:top w:val="none" w:sz="0" w:space="0" w:color="auto"/>
            <w:left w:val="none" w:sz="0" w:space="0" w:color="auto"/>
            <w:bottom w:val="none" w:sz="0" w:space="0" w:color="auto"/>
            <w:right w:val="none" w:sz="0" w:space="0" w:color="auto"/>
          </w:divBdr>
        </w:div>
        <w:div w:id="1398631215">
          <w:marLeft w:val="821"/>
          <w:marRight w:val="0"/>
          <w:marTop w:val="0"/>
          <w:marBottom w:val="0"/>
          <w:divBdr>
            <w:top w:val="none" w:sz="0" w:space="0" w:color="auto"/>
            <w:left w:val="none" w:sz="0" w:space="0" w:color="auto"/>
            <w:bottom w:val="none" w:sz="0" w:space="0" w:color="auto"/>
            <w:right w:val="none" w:sz="0" w:space="0" w:color="auto"/>
          </w:divBdr>
        </w:div>
        <w:div w:id="1802842355">
          <w:marLeft w:val="1080"/>
          <w:marRight w:val="0"/>
          <w:marTop w:val="0"/>
          <w:marBottom w:val="0"/>
          <w:divBdr>
            <w:top w:val="none" w:sz="0" w:space="0" w:color="auto"/>
            <w:left w:val="none" w:sz="0" w:space="0" w:color="auto"/>
            <w:bottom w:val="none" w:sz="0" w:space="0" w:color="auto"/>
            <w:right w:val="none" w:sz="0" w:space="0" w:color="auto"/>
          </w:divBdr>
        </w:div>
        <w:div w:id="1701122270">
          <w:marLeft w:val="1080"/>
          <w:marRight w:val="0"/>
          <w:marTop w:val="0"/>
          <w:marBottom w:val="0"/>
          <w:divBdr>
            <w:top w:val="none" w:sz="0" w:space="0" w:color="auto"/>
            <w:left w:val="none" w:sz="0" w:space="0" w:color="auto"/>
            <w:bottom w:val="none" w:sz="0" w:space="0" w:color="auto"/>
            <w:right w:val="none" w:sz="0" w:space="0" w:color="auto"/>
          </w:divBdr>
        </w:div>
        <w:div w:id="1109591865">
          <w:marLeft w:val="1080"/>
          <w:marRight w:val="0"/>
          <w:marTop w:val="0"/>
          <w:marBottom w:val="0"/>
          <w:divBdr>
            <w:top w:val="none" w:sz="0" w:space="0" w:color="auto"/>
            <w:left w:val="none" w:sz="0" w:space="0" w:color="auto"/>
            <w:bottom w:val="none" w:sz="0" w:space="0" w:color="auto"/>
            <w:right w:val="none" w:sz="0" w:space="0" w:color="auto"/>
          </w:divBdr>
        </w:div>
      </w:divsChild>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87071995">
      <w:bodyDiv w:val="1"/>
      <w:marLeft w:val="0"/>
      <w:marRight w:val="0"/>
      <w:marTop w:val="0"/>
      <w:marBottom w:val="0"/>
      <w:divBdr>
        <w:top w:val="none" w:sz="0" w:space="0" w:color="auto"/>
        <w:left w:val="none" w:sz="0" w:space="0" w:color="auto"/>
        <w:bottom w:val="none" w:sz="0" w:space="0" w:color="auto"/>
        <w:right w:val="none" w:sz="0" w:space="0" w:color="auto"/>
      </w:divBdr>
    </w:div>
    <w:div w:id="394665358">
      <w:bodyDiv w:val="1"/>
      <w:marLeft w:val="0"/>
      <w:marRight w:val="0"/>
      <w:marTop w:val="0"/>
      <w:marBottom w:val="0"/>
      <w:divBdr>
        <w:top w:val="none" w:sz="0" w:space="0" w:color="auto"/>
        <w:left w:val="none" w:sz="0" w:space="0" w:color="auto"/>
        <w:bottom w:val="none" w:sz="0" w:space="0" w:color="auto"/>
        <w:right w:val="none" w:sz="0" w:space="0" w:color="auto"/>
      </w:divBdr>
      <w:divsChild>
        <w:div w:id="18750138">
          <w:marLeft w:val="274"/>
          <w:marRight w:val="0"/>
          <w:marTop w:val="0"/>
          <w:marBottom w:val="0"/>
          <w:divBdr>
            <w:top w:val="none" w:sz="0" w:space="0" w:color="auto"/>
            <w:left w:val="none" w:sz="0" w:space="0" w:color="auto"/>
            <w:bottom w:val="none" w:sz="0" w:space="0" w:color="auto"/>
            <w:right w:val="none" w:sz="0" w:space="0" w:color="auto"/>
          </w:divBdr>
        </w:div>
        <w:div w:id="1945109550">
          <w:marLeft w:val="994"/>
          <w:marRight w:val="0"/>
          <w:marTop w:val="0"/>
          <w:marBottom w:val="0"/>
          <w:divBdr>
            <w:top w:val="none" w:sz="0" w:space="0" w:color="auto"/>
            <w:left w:val="none" w:sz="0" w:space="0" w:color="auto"/>
            <w:bottom w:val="none" w:sz="0" w:space="0" w:color="auto"/>
            <w:right w:val="none" w:sz="0" w:space="0" w:color="auto"/>
          </w:divBdr>
        </w:div>
        <w:div w:id="1707680541">
          <w:marLeft w:val="994"/>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57649972">
      <w:bodyDiv w:val="1"/>
      <w:marLeft w:val="0"/>
      <w:marRight w:val="0"/>
      <w:marTop w:val="0"/>
      <w:marBottom w:val="0"/>
      <w:divBdr>
        <w:top w:val="none" w:sz="0" w:space="0" w:color="auto"/>
        <w:left w:val="none" w:sz="0" w:space="0" w:color="auto"/>
        <w:bottom w:val="none" w:sz="0" w:space="0" w:color="auto"/>
        <w:right w:val="none" w:sz="0" w:space="0" w:color="auto"/>
      </w:divBdr>
    </w:div>
    <w:div w:id="460149987">
      <w:bodyDiv w:val="1"/>
      <w:marLeft w:val="0"/>
      <w:marRight w:val="0"/>
      <w:marTop w:val="0"/>
      <w:marBottom w:val="0"/>
      <w:divBdr>
        <w:top w:val="none" w:sz="0" w:space="0" w:color="auto"/>
        <w:left w:val="none" w:sz="0" w:space="0" w:color="auto"/>
        <w:bottom w:val="none" w:sz="0" w:space="0" w:color="auto"/>
        <w:right w:val="none" w:sz="0" w:space="0" w:color="auto"/>
      </w:divBdr>
      <w:divsChild>
        <w:div w:id="624040524">
          <w:marLeft w:val="216"/>
          <w:marRight w:val="0"/>
          <w:marTop w:val="240"/>
          <w:marBottom w:val="0"/>
          <w:divBdr>
            <w:top w:val="none" w:sz="0" w:space="0" w:color="auto"/>
            <w:left w:val="none" w:sz="0" w:space="0" w:color="auto"/>
            <w:bottom w:val="none" w:sz="0" w:space="0" w:color="auto"/>
            <w:right w:val="none" w:sz="0" w:space="0" w:color="auto"/>
          </w:divBdr>
        </w:div>
        <w:div w:id="1737779041">
          <w:marLeft w:val="562"/>
          <w:marRight w:val="0"/>
          <w:marTop w:val="0"/>
          <w:marBottom w:val="0"/>
          <w:divBdr>
            <w:top w:val="none" w:sz="0" w:space="0" w:color="auto"/>
            <w:left w:val="none" w:sz="0" w:space="0" w:color="auto"/>
            <w:bottom w:val="none" w:sz="0" w:space="0" w:color="auto"/>
            <w:right w:val="none" w:sz="0" w:space="0" w:color="auto"/>
          </w:divBdr>
        </w:div>
      </w:divsChild>
    </w:div>
    <w:div w:id="461073729">
      <w:bodyDiv w:val="1"/>
      <w:marLeft w:val="0"/>
      <w:marRight w:val="0"/>
      <w:marTop w:val="0"/>
      <w:marBottom w:val="0"/>
      <w:divBdr>
        <w:top w:val="none" w:sz="0" w:space="0" w:color="auto"/>
        <w:left w:val="none" w:sz="0" w:space="0" w:color="auto"/>
        <w:bottom w:val="none" w:sz="0" w:space="0" w:color="auto"/>
        <w:right w:val="none" w:sz="0" w:space="0" w:color="auto"/>
      </w:divBdr>
      <w:divsChild>
        <w:div w:id="2049640776">
          <w:marLeft w:val="216"/>
          <w:marRight w:val="0"/>
          <w:marTop w:val="240"/>
          <w:marBottom w:val="0"/>
          <w:divBdr>
            <w:top w:val="none" w:sz="0" w:space="0" w:color="auto"/>
            <w:left w:val="none" w:sz="0" w:space="0" w:color="auto"/>
            <w:bottom w:val="none" w:sz="0" w:space="0" w:color="auto"/>
            <w:right w:val="none" w:sz="0" w:space="0" w:color="auto"/>
          </w:divBdr>
        </w:div>
        <w:div w:id="335693047">
          <w:marLeft w:val="562"/>
          <w:marRight w:val="0"/>
          <w:marTop w:val="0"/>
          <w:marBottom w:val="0"/>
          <w:divBdr>
            <w:top w:val="none" w:sz="0" w:space="0" w:color="auto"/>
            <w:left w:val="none" w:sz="0" w:space="0" w:color="auto"/>
            <w:bottom w:val="none" w:sz="0" w:space="0" w:color="auto"/>
            <w:right w:val="none" w:sz="0" w:space="0" w:color="auto"/>
          </w:divBdr>
        </w:div>
        <w:div w:id="1137071855">
          <w:marLeft w:val="821"/>
          <w:marRight w:val="0"/>
          <w:marTop w:val="0"/>
          <w:marBottom w:val="0"/>
          <w:divBdr>
            <w:top w:val="none" w:sz="0" w:space="0" w:color="auto"/>
            <w:left w:val="none" w:sz="0" w:space="0" w:color="auto"/>
            <w:bottom w:val="none" w:sz="0" w:space="0" w:color="auto"/>
            <w:right w:val="none" w:sz="0" w:space="0" w:color="auto"/>
          </w:divBdr>
        </w:div>
        <w:div w:id="505289185">
          <w:marLeft w:val="1080"/>
          <w:marRight w:val="0"/>
          <w:marTop w:val="0"/>
          <w:marBottom w:val="0"/>
          <w:divBdr>
            <w:top w:val="none" w:sz="0" w:space="0" w:color="auto"/>
            <w:left w:val="none" w:sz="0" w:space="0" w:color="auto"/>
            <w:bottom w:val="none" w:sz="0" w:space="0" w:color="auto"/>
            <w:right w:val="none" w:sz="0" w:space="0" w:color="auto"/>
          </w:divBdr>
        </w:div>
        <w:div w:id="1094017127">
          <w:marLeft w:val="821"/>
          <w:marRight w:val="0"/>
          <w:marTop w:val="0"/>
          <w:marBottom w:val="0"/>
          <w:divBdr>
            <w:top w:val="none" w:sz="0" w:space="0" w:color="auto"/>
            <w:left w:val="none" w:sz="0" w:space="0" w:color="auto"/>
            <w:bottom w:val="none" w:sz="0" w:space="0" w:color="auto"/>
            <w:right w:val="none" w:sz="0" w:space="0" w:color="auto"/>
          </w:divBdr>
        </w:div>
        <w:div w:id="561213714">
          <w:marLeft w:val="1080"/>
          <w:marRight w:val="0"/>
          <w:marTop w:val="0"/>
          <w:marBottom w:val="0"/>
          <w:divBdr>
            <w:top w:val="none" w:sz="0" w:space="0" w:color="auto"/>
            <w:left w:val="none" w:sz="0" w:space="0" w:color="auto"/>
            <w:bottom w:val="none" w:sz="0" w:space="0" w:color="auto"/>
            <w:right w:val="none" w:sz="0" w:space="0" w:color="auto"/>
          </w:divBdr>
        </w:div>
        <w:div w:id="679547132">
          <w:marLeft w:val="821"/>
          <w:marRight w:val="0"/>
          <w:marTop w:val="0"/>
          <w:marBottom w:val="0"/>
          <w:divBdr>
            <w:top w:val="none" w:sz="0" w:space="0" w:color="auto"/>
            <w:left w:val="none" w:sz="0" w:space="0" w:color="auto"/>
            <w:bottom w:val="none" w:sz="0" w:space="0" w:color="auto"/>
            <w:right w:val="none" w:sz="0" w:space="0" w:color="auto"/>
          </w:divBdr>
        </w:div>
      </w:divsChild>
    </w:div>
    <w:div w:id="501090047">
      <w:bodyDiv w:val="1"/>
      <w:marLeft w:val="0"/>
      <w:marRight w:val="0"/>
      <w:marTop w:val="0"/>
      <w:marBottom w:val="0"/>
      <w:divBdr>
        <w:top w:val="none" w:sz="0" w:space="0" w:color="auto"/>
        <w:left w:val="none" w:sz="0" w:space="0" w:color="auto"/>
        <w:bottom w:val="none" w:sz="0" w:space="0" w:color="auto"/>
        <w:right w:val="none" w:sz="0" w:space="0" w:color="auto"/>
      </w:divBdr>
      <w:divsChild>
        <w:div w:id="267352831">
          <w:marLeft w:val="547"/>
          <w:marRight w:val="0"/>
          <w:marTop w:val="0"/>
          <w:marBottom w:val="0"/>
          <w:divBdr>
            <w:top w:val="none" w:sz="0" w:space="0" w:color="auto"/>
            <w:left w:val="none" w:sz="0" w:space="0" w:color="auto"/>
            <w:bottom w:val="none" w:sz="0" w:space="0" w:color="auto"/>
            <w:right w:val="none" w:sz="0" w:space="0" w:color="auto"/>
          </w:divBdr>
        </w:div>
        <w:div w:id="141700388">
          <w:marLeft w:val="547"/>
          <w:marRight w:val="0"/>
          <w:marTop w:val="0"/>
          <w:marBottom w:val="0"/>
          <w:divBdr>
            <w:top w:val="none" w:sz="0" w:space="0" w:color="auto"/>
            <w:left w:val="none" w:sz="0" w:space="0" w:color="auto"/>
            <w:bottom w:val="none" w:sz="0" w:space="0" w:color="auto"/>
            <w:right w:val="none" w:sz="0" w:space="0" w:color="auto"/>
          </w:divBdr>
        </w:div>
        <w:div w:id="1842743678">
          <w:marLeft w:val="547"/>
          <w:marRight w:val="0"/>
          <w:marTop w:val="0"/>
          <w:marBottom w:val="0"/>
          <w:divBdr>
            <w:top w:val="none" w:sz="0" w:space="0" w:color="auto"/>
            <w:left w:val="none" w:sz="0" w:space="0" w:color="auto"/>
            <w:bottom w:val="none" w:sz="0" w:space="0" w:color="auto"/>
            <w:right w:val="none" w:sz="0" w:space="0" w:color="auto"/>
          </w:divBdr>
        </w:div>
        <w:div w:id="694501535">
          <w:marLeft w:val="547"/>
          <w:marRight w:val="0"/>
          <w:marTop w:val="0"/>
          <w:marBottom w:val="0"/>
          <w:divBdr>
            <w:top w:val="none" w:sz="0" w:space="0" w:color="auto"/>
            <w:left w:val="none" w:sz="0" w:space="0" w:color="auto"/>
            <w:bottom w:val="none" w:sz="0" w:space="0" w:color="auto"/>
            <w:right w:val="none" w:sz="0" w:space="0" w:color="auto"/>
          </w:divBdr>
        </w:div>
        <w:div w:id="1915427795">
          <w:marLeft w:val="547"/>
          <w:marRight w:val="0"/>
          <w:marTop w:val="0"/>
          <w:marBottom w:val="180"/>
          <w:divBdr>
            <w:top w:val="none" w:sz="0" w:space="0" w:color="auto"/>
            <w:left w:val="none" w:sz="0" w:space="0" w:color="auto"/>
            <w:bottom w:val="none" w:sz="0" w:space="0" w:color="auto"/>
            <w:right w:val="none" w:sz="0" w:space="0" w:color="auto"/>
          </w:divBdr>
        </w:div>
        <w:div w:id="1265965838">
          <w:marLeft w:val="547"/>
          <w:marRight w:val="0"/>
          <w:marTop w:val="0"/>
          <w:marBottom w:val="0"/>
          <w:divBdr>
            <w:top w:val="none" w:sz="0" w:space="0" w:color="auto"/>
            <w:left w:val="none" w:sz="0" w:space="0" w:color="auto"/>
            <w:bottom w:val="none" w:sz="0" w:space="0" w:color="auto"/>
            <w:right w:val="none" w:sz="0" w:space="0" w:color="auto"/>
          </w:divBdr>
        </w:div>
        <w:div w:id="1827361964">
          <w:marLeft w:val="547"/>
          <w:marRight w:val="0"/>
          <w:marTop w:val="0"/>
          <w:marBottom w:val="0"/>
          <w:divBdr>
            <w:top w:val="none" w:sz="0" w:space="0" w:color="auto"/>
            <w:left w:val="none" w:sz="0" w:space="0" w:color="auto"/>
            <w:bottom w:val="none" w:sz="0" w:space="0" w:color="auto"/>
            <w:right w:val="none" w:sz="0" w:space="0" w:color="auto"/>
          </w:divBdr>
        </w:div>
        <w:div w:id="709455043">
          <w:marLeft w:val="547"/>
          <w:marRight w:val="0"/>
          <w:marTop w:val="0"/>
          <w:marBottom w:val="0"/>
          <w:divBdr>
            <w:top w:val="none" w:sz="0" w:space="0" w:color="auto"/>
            <w:left w:val="none" w:sz="0" w:space="0" w:color="auto"/>
            <w:bottom w:val="none" w:sz="0" w:space="0" w:color="auto"/>
            <w:right w:val="none" w:sz="0" w:space="0" w:color="auto"/>
          </w:divBdr>
        </w:div>
        <w:div w:id="1269384282">
          <w:marLeft w:val="547"/>
          <w:marRight w:val="0"/>
          <w:marTop w:val="0"/>
          <w:marBottom w:val="0"/>
          <w:divBdr>
            <w:top w:val="none" w:sz="0" w:space="0" w:color="auto"/>
            <w:left w:val="none" w:sz="0" w:space="0" w:color="auto"/>
            <w:bottom w:val="none" w:sz="0" w:space="0" w:color="auto"/>
            <w:right w:val="none" w:sz="0" w:space="0" w:color="auto"/>
          </w:divBdr>
        </w:div>
        <w:div w:id="848909542">
          <w:marLeft w:val="547"/>
          <w:marRight w:val="0"/>
          <w:marTop w:val="0"/>
          <w:marBottom w:val="0"/>
          <w:divBdr>
            <w:top w:val="none" w:sz="0" w:space="0" w:color="auto"/>
            <w:left w:val="none" w:sz="0" w:space="0" w:color="auto"/>
            <w:bottom w:val="none" w:sz="0" w:space="0" w:color="auto"/>
            <w:right w:val="none" w:sz="0" w:space="0" w:color="auto"/>
          </w:divBdr>
        </w:div>
        <w:div w:id="447550770">
          <w:marLeft w:val="547"/>
          <w:marRight w:val="0"/>
          <w:marTop w:val="0"/>
          <w:marBottom w:val="0"/>
          <w:divBdr>
            <w:top w:val="none" w:sz="0" w:space="0" w:color="auto"/>
            <w:left w:val="none" w:sz="0" w:space="0" w:color="auto"/>
            <w:bottom w:val="none" w:sz="0" w:space="0" w:color="auto"/>
            <w:right w:val="none" w:sz="0" w:space="0" w:color="auto"/>
          </w:divBdr>
        </w:div>
        <w:div w:id="1877353027">
          <w:marLeft w:val="547"/>
          <w:marRight w:val="0"/>
          <w:marTop w:val="0"/>
          <w:marBottom w:val="180"/>
          <w:divBdr>
            <w:top w:val="none" w:sz="0" w:space="0" w:color="auto"/>
            <w:left w:val="none" w:sz="0" w:space="0" w:color="auto"/>
            <w:bottom w:val="none" w:sz="0" w:space="0" w:color="auto"/>
            <w:right w:val="none" w:sz="0" w:space="0" w:color="auto"/>
          </w:divBdr>
        </w:div>
      </w:divsChild>
    </w:div>
    <w:div w:id="507253440">
      <w:bodyDiv w:val="1"/>
      <w:marLeft w:val="0"/>
      <w:marRight w:val="0"/>
      <w:marTop w:val="0"/>
      <w:marBottom w:val="0"/>
      <w:divBdr>
        <w:top w:val="none" w:sz="0" w:space="0" w:color="auto"/>
        <w:left w:val="none" w:sz="0" w:space="0" w:color="auto"/>
        <w:bottom w:val="none" w:sz="0" w:space="0" w:color="auto"/>
        <w:right w:val="none" w:sz="0" w:space="0" w:color="auto"/>
      </w:divBdr>
    </w:div>
    <w:div w:id="519969634">
      <w:bodyDiv w:val="1"/>
      <w:marLeft w:val="0"/>
      <w:marRight w:val="0"/>
      <w:marTop w:val="0"/>
      <w:marBottom w:val="0"/>
      <w:divBdr>
        <w:top w:val="none" w:sz="0" w:space="0" w:color="auto"/>
        <w:left w:val="none" w:sz="0" w:space="0" w:color="auto"/>
        <w:bottom w:val="none" w:sz="0" w:space="0" w:color="auto"/>
        <w:right w:val="none" w:sz="0" w:space="0" w:color="auto"/>
      </w:divBdr>
    </w:div>
    <w:div w:id="528303680">
      <w:bodyDiv w:val="1"/>
      <w:marLeft w:val="0"/>
      <w:marRight w:val="0"/>
      <w:marTop w:val="0"/>
      <w:marBottom w:val="0"/>
      <w:divBdr>
        <w:top w:val="none" w:sz="0" w:space="0" w:color="auto"/>
        <w:left w:val="none" w:sz="0" w:space="0" w:color="auto"/>
        <w:bottom w:val="none" w:sz="0" w:space="0" w:color="auto"/>
        <w:right w:val="none" w:sz="0" w:space="0" w:color="auto"/>
      </w:divBdr>
      <w:divsChild>
        <w:div w:id="181289135">
          <w:marLeft w:val="216"/>
          <w:marRight w:val="0"/>
          <w:marTop w:val="240"/>
          <w:marBottom w:val="0"/>
          <w:divBdr>
            <w:top w:val="none" w:sz="0" w:space="0" w:color="auto"/>
            <w:left w:val="none" w:sz="0" w:space="0" w:color="auto"/>
            <w:bottom w:val="none" w:sz="0" w:space="0" w:color="auto"/>
            <w:right w:val="none" w:sz="0" w:space="0" w:color="auto"/>
          </w:divBdr>
        </w:div>
        <w:div w:id="770704465">
          <w:marLeft w:val="562"/>
          <w:marRight w:val="0"/>
          <w:marTop w:val="0"/>
          <w:marBottom w:val="0"/>
          <w:divBdr>
            <w:top w:val="none" w:sz="0" w:space="0" w:color="auto"/>
            <w:left w:val="none" w:sz="0" w:space="0" w:color="auto"/>
            <w:bottom w:val="none" w:sz="0" w:space="0" w:color="auto"/>
            <w:right w:val="none" w:sz="0" w:space="0" w:color="auto"/>
          </w:divBdr>
        </w:div>
        <w:div w:id="973372306">
          <w:marLeft w:val="562"/>
          <w:marRight w:val="0"/>
          <w:marTop w:val="0"/>
          <w:marBottom w:val="0"/>
          <w:divBdr>
            <w:top w:val="none" w:sz="0" w:space="0" w:color="auto"/>
            <w:left w:val="none" w:sz="0" w:space="0" w:color="auto"/>
            <w:bottom w:val="none" w:sz="0" w:space="0" w:color="auto"/>
            <w:right w:val="none" w:sz="0" w:space="0" w:color="auto"/>
          </w:divBdr>
        </w:div>
        <w:div w:id="580217909">
          <w:marLeft w:val="216"/>
          <w:marRight w:val="0"/>
          <w:marTop w:val="240"/>
          <w:marBottom w:val="0"/>
          <w:divBdr>
            <w:top w:val="none" w:sz="0" w:space="0" w:color="auto"/>
            <w:left w:val="none" w:sz="0" w:space="0" w:color="auto"/>
            <w:bottom w:val="none" w:sz="0" w:space="0" w:color="auto"/>
            <w:right w:val="none" w:sz="0" w:space="0" w:color="auto"/>
          </w:divBdr>
        </w:div>
        <w:div w:id="1139693131">
          <w:marLeft w:val="562"/>
          <w:marRight w:val="0"/>
          <w:marTop w:val="0"/>
          <w:marBottom w:val="0"/>
          <w:divBdr>
            <w:top w:val="none" w:sz="0" w:space="0" w:color="auto"/>
            <w:left w:val="none" w:sz="0" w:space="0" w:color="auto"/>
            <w:bottom w:val="none" w:sz="0" w:space="0" w:color="auto"/>
            <w:right w:val="none" w:sz="0" w:space="0" w:color="auto"/>
          </w:divBdr>
        </w:div>
        <w:div w:id="424423654">
          <w:marLeft w:val="562"/>
          <w:marRight w:val="0"/>
          <w:marTop w:val="0"/>
          <w:marBottom w:val="0"/>
          <w:divBdr>
            <w:top w:val="none" w:sz="0" w:space="0" w:color="auto"/>
            <w:left w:val="none" w:sz="0" w:space="0" w:color="auto"/>
            <w:bottom w:val="none" w:sz="0" w:space="0" w:color="auto"/>
            <w:right w:val="none" w:sz="0" w:space="0" w:color="auto"/>
          </w:divBdr>
        </w:div>
        <w:div w:id="1584988427">
          <w:marLeft w:val="216"/>
          <w:marRight w:val="0"/>
          <w:marTop w:val="240"/>
          <w:marBottom w:val="0"/>
          <w:divBdr>
            <w:top w:val="none" w:sz="0" w:space="0" w:color="auto"/>
            <w:left w:val="none" w:sz="0" w:space="0" w:color="auto"/>
            <w:bottom w:val="none" w:sz="0" w:space="0" w:color="auto"/>
            <w:right w:val="none" w:sz="0" w:space="0" w:color="auto"/>
          </w:divBdr>
        </w:div>
        <w:div w:id="1141070817">
          <w:marLeft w:val="562"/>
          <w:marRight w:val="0"/>
          <w:marTop w:val="0"/>
          <w:marBottom w:val="0"/>
          <w:divBdr>
            <w:top w:val="none" w:sz="0" w:space="0" w:color="auto"/>
            <w:left w:val="none" w:sz="0" w:space="0" w:color="auto"/>
            <w:bottom w:val="none" w:sz="0" w:space="0" w:color="auto"/>
            <w:right w:val="none" w:sz="0" w:space="0" w:color="auto"/>
          </w:divBdr>
        </w:div>
        <w:div w:id="397821657">
          <w:marLeft w:val="562"/>
          <w:marRight w:val="0"/>
          <w:marTop w:val="0"/>
          <w:marBottom w:val="0"/>
          <w:divBdr>
            <w:top w:val="none" w:sz="0" w:space="0" w:color="auto"/>
            <w:left w:val="none" w:sz="0" w:space="0" w:color="auto"/>
            <w:bottom w:val="none" w:sz="0" w:space="0" w:color="auto"/>
            <w:right w:val="none" w:sz="0" w:space="0" w:color="auto"/>
          </w:divBdr>
        </w:div>
        <w:div w:id="59449794">
          <w:marLeft w:val="216"/>
          <w:marRight w:val="0"/>
          <w:marTop w:val="240"/>
          <w:marBottom w:val="0"/>
          <w:divBdr>
            <w:top w:val="none" w:sz="0" w:space="0" w:color="auto"/>
            <w:left w:val="none" w:sz="0" w:space="0" w:color="auto"/>
            <w:bottom w:val="none" w:sz="0" w:space="0" w:color="auto"/>
            <w:right w:val="none" w:sz="0" w:space="0" w:color="auto"/>
          </w:divBdr>
        </w:div>
        <w:div w:id="855731003">
          <w:marLeft w:val="562"/>
          <w:marRight w:val="0"/>
          <w:marTop w:val="0"/>
          <w:marBottom w:val="0"/>
          <w:divBdr>
            <w:top w:val="none" w:sz="0" w:space="0" w:color="auto"/>
            <w:left w:val="none" w:sz="0" w:space="0" w:color="auto"/>
            <w:bottom w:val="none" w:sz="0" w:space="0" w:color="auto"/>
            <w:right w:val="none" w:sz="0" w:space="0" w:color="auto"/>
          </w:divBdr>
        </w:div>
        <w:div w:id="681668276">
          <w:marLeft w:val="562"/>
          <w:marRight w:val="0"/>
          <w:marTop w:val="0"/>
          <w:marBottom w:val="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3513952">
      <w:bodyDiv w:val="1"/>
      <w:marLeft w:val="0"/>
      <w:marRight w:val="0"/>
      <w:marTop w:val="0"/>
      <w:marBottom w:val="0"/>
      <w:divBdr>
        <w:top w:val="none" w:sz="0" w:space="0" w:color="auto"/>
        <w:left w:val="none" w:sz="0" w:space="0" w:color="auto"/>
        <w:bottom w:val="none" w:sz="0" w:space="0" w:color="auto"/>
        <w:right w:val="none" w:sz="0" w:space="0" w:color="auto"/>
      </w:divBdr>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627972485">
      <w:bodyDiv w:val="1"/>
      <w:marLeft w:val="0"/>
      <w:marRight w:val="0"/>
      <w:marTop w:val="0"/>
      <w:marBottom w:val="0"/>
      <w:divBdr>
        <w:top w:val="none" w:sz="0" w:space="0" w:color="auto"/>
        <w:left w:val="none" w:sz="0" w:space="0" w:color="auto"/>
        <w:bottom w:val="none" w:sz="0" w:space="0" w:color="auto"/>
        <w:right w:val="none" w:sz="0" w:space="0" w:color="auto"/>
      </w:divBdr>
    </w:div>
    <w:div w:id="636106658">
      <w:bodyDiv w:val="1"/>
      <w:marLeft w:val="0"/>
      <w:marRight w:val="0"/>
      <w:marTop w:val="0"/>
      <w:marBottom w:val="0"/>
      <w:divBdr>
        <w:top w:val="none" w:sz="0" w:space="0" w:color="auto"/>
        <w:left w:val="none" w:sz="0" w:space="0" w:color="auto"/>
        <w:bottom w:val="none" w:sz="0" w:space="0" w:color="auto"/>
        <w:right w:val="none" w:sz="0" w:space="0" w:color="auto"/>
      </w:divBdr>
      <w:divsChild>
        <w:div w:id="1178154295">
          <w:marLeft w:val="216"/>
          <w:marRight w:val="0"/>
          <w:marTop w:val="240"/>
          <w:marBottom w:val="0"/>
          <w:divBdr>
            <w:top w:val="none" w:sz="0" w:space="0" w:color="auto"/>
            <w:left w:val="none" w:sz="0" w:space="0" w:color="auto"/>
            <w:bottom w:val="none" w:sz="0" w:space="0" w:color="auto"/>
            <w:right w:val="none" w:sz="0" w:space="0" w:color="auto"/>
          </w:divBdr>
        </w:div>
        <w:div w:id="569269249">
          <w:marLeft w:val="562"/>
          <w:marRight w:val="0"/>
          <w:marTop w:val="0"/>
          <w:marBottom w:val="0"/>
          <w:divBdr>
            <w:top w:val="none" w:sz="0" w:space="0" w:color="auto"/>
            <w:left w:val="none" w:sz="0" w:space="0" w:color="auto"/>
            <w:bottom w:val="none" w:sz="0" w:space="0" w:color="auto"/>
            <w:right w:val="none" w:sz="0" w:space="0" w:color="auto"/>
          </w:divBdr>
        </w:div>
        <w:div w:id="1486581445">
          <w:marLeft w:val="562"/>
          <w:marRight w:val="0"/>
          <w:marTop w:val="0"/>
          <w:marBottom w:val="0"/>
          <w:divBdr>
            <w:top w:val="none" w:sz="0" w:space="0" w:color="auto"/>
            <w:left w:val="none" w:sz="0" w:space="0" w:color="auto"/>
            <w:bottom w:val="none" w:sz="0" w:space="0" w:color="auto"/>
            <w:right w:val="none" w:sz="0" w:space="0" w:color="auto"/>
          </w:divBdr>
        </w:div>
        <w:div w:id="461195370">
          <w:marLeft w:val="821"/>
          <w:marRight w:val="0"/>
          <w:marTop w:val="0"/>
          <w:marBottom w:val="0"/>
          <w:divBdr>
            <w:top w:val="none" w:sz="0" w:space="0" w:color="auto"/>
            <w:left w:val="none" w:sz="0" w:space="0" w:color="auto"/>
            <w:bottom w:val="none" w:sz="0" w:space="0" w:color="auto"/>
            <w:right w:val="none" w:sz="0" w:space="0" w:color="auto"/>
          </w:divBdr>
        </w:div>
        <w:div w:id="917405175">
          <w:marLeft w:val="821"/>
          <w:marRight w:val="0"/>
          <w:marTop w:val="0"/>
          <w:marBottom w:val="0"/>
          <w:divBdr>
            <w:top w:val="none" w:sz="0" w:space="0" w:color="auto"/>
            <w:left w:val="none" w:sz="0" w:space="0" w:color="auto"/>
            <w:bottom w:val="none" w:sz="0" w:space="0" w:color="auto"/>
            <w:right w:val="none" w:sz="0" w:space="0" w:color="auto"/>
          </w:divBdr>
        </w:div>
      </w:divsChild>
    </w:div>
    <w:div w:id="636835978">
      <w:bodyDiv w:val="1"/>
      <w:marLeft w:val="0"/>
      <w:marRight w:val="0"/>
      <w:marTop w:val="0"/>
      <w:marBottom w:val="0"/>
      <w:divBdr>
        <w:top w:val="none" w:sz="0" w:space="0" w:color="auto"/>
        <w:left w:val="none" w:sz="0" w:space="0" w:color="auto"/>
        <w:bottom w:val="none" w:sz="0" w:space="0" w:color="auto"/>
        <w:right w:val="none" w:sz="0" w:space="0" w:color="auto"/>
      </w:divBdr>
    </w:div>
    <w:div w:id="644821338">
      <w:bodyDiv w:val="1"/>
      <w:marLeft w:val="0"/>
      <w:marRight w:val="0"/>
      <w:marTop w:val="0"/>
      <w:marBottom w:val="0"/>
      <w:divBdr>
        <w:top w:val="none" w:sz="0" w:space="0" w:color="auto"/>
        <w:left w:val="none" w:sz="0" w:space="0" w:color="auto"/>
        <w:bottom w:val="none" w:sz="0" w:space="0" w:color="auto"/>
        <w:right w:val="none" w:sz="0" w:space="0" w:color="auto"/>
      </w:divBdr>
      <w:divsChild>
        <w:div w:id="732586519">
          <w:marLeft w:val="216"/>
          <w:marRight w:val="0"/>
          <w:marTop w:val="240"/>
          <w:marBottom w:val="0"/>
          <w:divBdr>
            <w:top w:val="none" w:sz="0" w:space="0" w:color="auto"/>
            <w:left w:val="none" w:sz="0" w:space="0" w:color="auto"/>
            <w:bottom w:val="none" w:sz="0" w:space="0" w:color="auto"/>
            <w:right w:val="none" w:sz="0" w:space="0" w:color="auto"/>
          </w:divBdr>
        </w:div>
        <w:div w:id="427433070">
          <w:marLeft w:val="562"/>
          <w:marRight w:val="0"/>
          <w:marTop w:val="0"/>
          <w:marBottom w:val="0"/>
          <w:divBdr>
            <w:top w:val="none" w:sz="0" w:space="0" w:color="auto"/>
            <w:left w:val="none" w:sz="0" w:space="0" w:color="auto"/>
            <w:bottom w:val="none" w:sz="0" w:space="0" w:color="auto"/>
            <w:right w:val="none" w:sz="0" w:space="0" w:color="auto"/>
          </w:divBdr>
        </w:div>
        <w:div w:id="1732537169">
          <w:marLeft w:val="821"/>
          <w:marRight w:val="0"/>
          <w:marTop w:val="0"/>
          <w:marBottom w:val="0"/>
          <w:divBdr>
            <w:top w:val="none" w:sz="0" w:space="0" w:color="auto"/>
            <w:left w:val="none" w:sz="0" w:space="0" w:color="auto"/>
            <w:bottom w:val="none" w:sz="0" w:space="0" w:color="auto"/>
            <w:right w:val="none" w:sz="0" w:space="0" w:color="auto"/>
          </w:divBdr>
        </w:div>
        <w:div w:id="1876233490">
          <w:marLeft w:val="821"/>
          <w:marRight w:val="0"/>
          <w:marTop w:val="0"/>
          <w:marBottom w:val="0"/>
          <w:divBdr>
            <w:top w:val="none" w:sz="0" w:space="0" w:color="auto"/>
            <w:left w:val="none" w:sz="0" w:space="0" w:color="auto"/>
            <w:bottom w:val="none" w:sz="0" w:space="0" w:color="auto"/>
            <w:right w:val="none" w:sz="0" w:space="0" w:color="auto"/>
          </w:divBdr>
        </w:div>
        <w:div w:id="554510837">
          <w:marLeft w:val="1080"/>
          <w:marRight w:val="0"/>
          <w:marTop w:val="0"/>
          <w:marBottom w:val="0"/>
          <w:divBdr>
            <w:top w:val="none" w:sz="0" w:space="0" w:color="auto"/>
            <w:left w:val="none" w:sz="0" w:space="0" w:color="auto"/>
            <w:bottom w:val="none" w:sz="0" w:space="0" w:color="auto"/>
            <w:right w:val="none" w:sz="0" w:space="0" w:color="auto"/>
          </w:divBdr>
        </w:div>
      </w:divsChild>
    </w:div>
    <w:div w:id="653216778">
      <w:bodyDiv w:val="1"/>
      <w:marLeft w:val="0"/>
      <w:marRight w:val="0"/>
      <w:marTop w:val="0"/>
      <w:marBottom w:val="0"/>
      <w:divBdr>
        <w:top w:val="none" w:sz="0" w:space="0" w:color="auto"/>
        <w:left w:val="none" w:sz="0" w:space="0" w:color="auto"/>
        <w:bottom w:val="none" w:sz="0" w:space="0" w:color="auto"/>
        <w:right w:val="none" w:sz="0" w:space="0" w:color="auto"/>
      </w:divBdr>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43572322">
      <w:bodyDiv w:val="1"/>
      <w:marLeft w:val="0"/>
      <w:marRight w:val="0"/>
      <w:marTop w:val="0"/>
      <w:marBottom w:val="0"/>
      <w:divBdr>
        <w:top w:val="none" w:sz="0" w:space="0" w:color="auto"/>
        <w:left w:val="none" w:sz="0" w:space="0" w:color="auto"/>
        <w:bottom w:val="none" w:sz="0" w:space="0" w:color="auto"/>
        <w:right w:val="none" w:sz="0" w:space="0" w:color="auto"/>
      </w:divBdr>
      <w:divsChild>
        <w:div w:id="163326712">
          <w:marLeft w:val="216"/>
          <w:marRight w:val="0"/>
          <w:marTop w:val="240"/>
          <w:marBottom w:val="0"/>
          <w:divBdr>
            <w:top w:val="none" w:sz="0" w:space="0" w:color="auto"/>
            <w:left w:val="none" w:sz="0" w:space="0" w:color="auto"/>
            <w:bottom w:val="none" w:sz="0" w:space="0" w:color="auto"/>
            <w:right w:val="none" w:sz="0" w:space="0" w:color="auto"/>
          </w:divBdr>
        </w:div>
        <w:div w:id="686060749">
          <w:marLeft w:val="562"/>
          <w:marRight w:val="0"/>
          <w:marTop w:val="0"/>
          <w:marBottom w:val="0"/>
          <w:divBdr>
            <w:top w:val="none" w:sz="0" w:space="0" w:color="auto"/>
            <w:left w:val="none" w:sz="0" w:space="0" w:color="auto"/>
            <w:bottom w:val="none" w:sz="0" w:space="0" w:color="auto"/>
            <w:right w:val="none" w:sz="0" w:space="0" w:color="auto"/>
          </w:divBdr>
        </w:div>
        <w:div w:id="1205754461">
          <w:marLeft w:val="562"/>
          <w:marRight w:val="0"/>
          <w:marTop w:val="0"/>
          <w:marBottom w:val="0"/>
          <w:divBdr>
            <w:top w:val="none" w:sz="0" w:space="0" w:color="auto"/>
            <w:left w:val="none" w:sz="0" w:space="0" w:color="auto"/>
            <w:bottom w:val="none" w:sz="0" w:space="0" w:color="auto"/>
            <w:right w:val="none" w:sz="0" w:space="0" w:color="auto"/>
          </w:divBdr>
        </w:div>
        <w:div w:id="1398549814">
          <w:marLeft w:val="562"/>
          <w:marRight w:val="0"/>
          <w:marTop w:val="0"/>
          <w:marBottom w:val="0"/>
          <w:divBdr>
            <w:top w:val="none" w:sz="0" w:space="0" w:color="auto"/>
            <w:left w:val="none" w:sz="0" w:space="0" w:color="auto"/>
            <w:bottom w:val="none" w:sz="0" w:space="0" w:color="auto"/>
            <w:right w:val="none" w:sz="0" w:space="0" w:color="auto"/>
          </w:divBdr>
        </w:div>
        <w:div w:id="122240579">
          <w:marLeft w:val="821"/>
          <w:marRight w:val="0"/>
          <w:marTop w:val="0"/>
          <w:marBottom w:val="0"/>
          <w:divBdr>
            <w:top w:val="none" w:sz="0" w:space="0" w:color="auto"/>
            <w:left w:val="none" w:sz="0" w:space="0" w:color="auto"/>
            <w:bottom w:val="none" w:sz="0" w:space="0" w:color="auto"/>
            <w:right w:val="none" w:sz="0" w:space="0" w:color="auto"/>
          </w:divBdr>
        </w:div>
        <w:div w:id="673611130">
          <w:marLeft w:val="1080"/>
          <w:marRight w:val="0"/>
          <w:marTop w:val="0"/>
          <w:marBottom w:val="0"/>
          <w:divBdr>
            <w:top w:val="none" w:sz="0" w:space="0" w:color="auto"/>
            <w:left w:val="none" w:sz="0" w:space="0" w:color="auto"/>
            <w:bottom w:val="none" w:sz="0" w:space="0" w:color="auto"/>
            <w:right w:val="none" w:sz="0" w:space="0" w:color="auto"/>
          </w:divBdr>
        </w:div>
        <w:div w:id="184633141">
          <w:marLeft w:val="1080"/>
          <w:marRight w:val="0"/>
          <w:marTop w:val="0"/>
          <w:marBottom w:val="0"/>
          <w:divBdr>
            <w:top w:val="none" w:sz="0" w:space="0" w:color="auto"/>
            <w:left w:val="none" w:sz="0" w:space="0" w:color="auto"/>
            <w:bottom w:val="none" w:sz="0" w:space="0" w:color="auto"/>
            <w:right w:val="none" w:sz="0" w:space="0" w:color="auto"/>
          </w:divBdr>
        </w:div>
        <w:div w:id="281109065">
          <w:marLeft w:val="1080"/>
          <w:marRight w:val="0"/>
          <w:marTop w:val="0"/>
          <w:marBottom w:val="0"/>
          <w:divBdr>
            <w:top w:val="none" w:sz="0" w:space="0" w:color="auto"/>
            <w:left w:val="none" w:sz="0" w:space="0" w:color="auto"/>
            <w:bottom w:val="none" w:sz="0" w:space="0" w:color="auto"/>
            <w:right w:val="none" w:sz="0" w:space="0" w:color="auto"/>
          </w:divBdr>
        </w:div>
      </w:divsChild>
    </w:div>
    <w:div w:id="770466032">
      <w:bodyDiv w:val="1"/>
      <w:marLeft w:val="0"/>
      <w:marRight w:val="0"/>
      <w:marTop w:val="0"/>
      <w:marBottom w:val="0"/>
      <w:divBdr>
        <w:top w:val="none" w:sz="0" w:space="0" w:color="auto"/>
        <w:left w:val="none" w:sz="0" w:space="0" w:color="auto"/>
        <w:bottom w:val="none" w:sz="0" w:space="0" w:color="auto"/>
        <w:right w:val="none" w:sz="0" w:space="0" w:color="auto"/>
      </w:divBdr>
    </w:div>
    <w:div w:id="788159713">
      <w:bodyDiv w:val="1"/>
      <w:marLeft w:val="0"/>
      <w:marRight w:val="0"/>
      <w:marTop w:val="0"/>
      <w:marBottom w:val="0"/>
      <w:divBdr>
        <w:top w:val="none" w:sz="0" w:space="0" w:color="auto"/>
        <w:left w:val="none" w:sz="0" w:space="0" w:color="auto"/>
        <w:bottom w:val="none" w:sz="0" w:space="0" w:color="auto"/>
        <w:right w:val="none" w:sz="0" w:space="0" w:color="auto"/>
      </w:divBdr>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3401062">
      <w:bodyDiv w:val="1"/>
      <w:marLeft w:val="0"/>
      <w:marRight w:val="0"/>
      <w:marTop w:val="0"/>
      <w:marBottom w:val="0"/>
      <w:divBdr>
        <w:top w:val="none" w:sz="0" w:space="0" w:color="auto"/>
        <w:left w:val="none" w:sz="0" w:space="0" w:color="auto"/>
        <w:bottom w:val="none" w:sz="0" w:space="0" w:color="auto"/>
        <w:right w:val="none" w:sz="0" w:space="0" w:color="auto"/>
      </w:divBdr>
      <w:divsChild>
        <w:div w:id="641810173">
          <w:marLeft w:val="216"/>
          <w:marRight w:val="0"/>
          <w:marTop w:val="240"/>
          <w:marBottom w:val="0"/>
          <w:divBdr>
            <w:top w:val="none" w:sz="0" w:space="0" w:color="auto"/>
            <w:left w:val="none" w:sz="0" w:space="0" w:color="auto"/>
            <w:bottom w:val="none" w:sz="0" w:space="0" w:color="auto"/>
            <w:right w:val="none" w:sz="0" w:space="0" w:color="auto"/>
          </w:divBdr>
        </w:div>
        <w:div w:id="759908288">
          <w:marLeft w:val="216"/>
          <w:marRight w:val="0"/>
          <w:marTop w:val="240"/>
          <w:marBottom w:val="0"/>
          <w:divBdr>
            <w:top w:val="none" w:sz="0" w:space="0" w:color="auto"/>
            <w:left w:val="none" w:sz="0" w:space="0" w:color="auto"/>
            <w:bottom w:val="none" w:sz="0" w:space="0" w:color="auto"/>
            <w:right w:val="none" w:sz="0" w:space="0" w:color="auto"/>
          </w:divBdr>
        </w:div>
        <w:div w:id="532961136">
          <w:marLeft w:val="216"/>
          <w:marRight w:val="0"/>
          <w:marTop w:val="240"/>
          <w:marBottom w:val="0"/>
          <w:divBdr>
            <w:top w:val="none" w:sz="0" w:space="0" w:color="auto"/>
            <w:left w:val="none" w:sz="0" w:space="0" w:color="auto"/>
            <w:bottom w:val="none" w:sz="0" w:space="0" w:color="auto"/>
            <w:right w:val="none" w:sz="0" w:space="0" w:color="auto"/>
          </w:divBdr>
        </w:div>
        <w:div w:id="573779568">
          <w:marLeft w:val="216"/>
          <w:marRight w:val="0"/>
          <w:marTop w:val="240"/>
          <w:marBottom w:val="0"/>
          <w:divBdr>
            <w:top w:val="none" w:sz="0" w:space="0" w:color="auto"/>
            <w:left w:val="none" w:sz="0" w:space="0" w:color="auto"/>
            <w:bottom w:val="none" w:sz="0" w:space="0" w:color="auto"/>
            <w:right w:val="none" w:sz="0" w:space="0" w:color="auto"/>
          </w:divBdr>
        </w:div>
        <w:div w:id="1682510658">
          <w:marLeft w:val="216"/>
          <w:marRight w:val="0"/>
          <w:marTop w:val="240"/>
          <w:marBottom w:val="0"/>
          <w:divBdr>
            <w:top w:val="none" w:sz="0" w:space="0" w:color="auto"/>
            <w:left w:val="none" w:sz="0" w:space="0" w:color="auto"/>
            <w:bottom w:val="none" w:sz="0" w:space="0" w:color="auto"/>
            <w:right w:val="none" w:sz="0" w:space="0" w:color="auto"/>
          </w:divBdr>
        </w:div>
        <w:div w:id="210963260">
          <w:marLeft w:val="216"/>
          <w:marRight w:val="0"/>
          <w:marTop w:val="240"/>
          <w:marBottom w:val="0"/>
          <w:divBdr>
            <w:top w:val="none" w:sz="0" w:space="0" w:color="auto"/>
            <w:left w:val="none" w:sz="0" w:space="0" w:color="auto"/>
            <w:bottom w:val="none" w:sz="0" w:space="0" w:color="auto"/>
            <w:right w:val="none" w:sz="0" w:space="0" w:color="auto"/>
          </w:divBdr>
        </w:div>
        <w:div w:id="1064983612">
          <w:marLeft w:val="216"/>
          <w:marRight w:val="0"/>
          <w:marTop w:val="240"/>
          <w:marBottom w:val="0"/>
          <w:divBdr>
            <w:top w:val="none" w:sz="0" w:space="0" w:color="auto"/>
            <w:left w:val="none" w:sz="0" w:space="0" w:color="auto"/>
            <w:bottom w:val="none" w:sz="0" w:space="0" w:color="auto"/>
            <w:right w:val="none" w:sz="0" w:space="0" w:color="auto"/>
          </w:divBdr>
        </w:div>
        <w:div w:id="1151286908">
          <w:marLeft w:val="216"/>
          <w:marRight w:val="0"/>
          <w:marTop w:val="240"/>
          <w:marBottom w:val="0"/>
          <w:divBdr>
            <w:top w:val="none" w:sz="0" w:space="0" w:color="auto"/>
            <w:left w:val="none" w:sz="0" w:space="0" w:color="auto"/>
            <w:bottom w:val="none" w:sz="0" w:space="0" w:color="auto"/>
            <w:right w:val="none" w:sz="0" w:space="0" w:color="auto"/>
          </w:divBdr>
        </w:div>
      </w:divsChild>
    </w:div>
    <w:div w:id="809446405">
      <w:bodyDiv w:val="1"/>
      <w:marLeft w:val="0"/>
      <w:marRight w:val="0"/>
      <w:marTop w:val="0"/>
      <w:marBottom w:val="0"/>
      <w:divBdr>
        <w:top w:val="none" w:sz="0" w:space="0" w:color="auto"/>
        <w:left w:val="none" w:sz="0" w:space="0" w:color="auto"/>
        <w:bottom w:val="none" w:sz="0" w:space="0" w:color="auto"/>
        <w:right w:val="none" w:sz="0" w:space="0" w:color="auto"/>
      </w:divBdr>
    </w:div>
    <w:div w:id="821579223">
      <w:bodyDiv w:val="1"/>
      <w:marLeft w:val="0"/>
      <w:marRight w:val="0"/>
      <w:marTop w:val="0"/>
      <w:marBottom w:val="0"/>
      <w:divBdr>
        <w:top w:val="none" w:sz="0" w:space="0" w:color="auto"/>
        <w:left w:val="none" w:sz="0" w:space="0" w:color="auto"/>
        <w:bottom w:val="none" w:sz="0" w:space="0" w:color="auto"/>
        <w:right w:val="none" w:sz="0" w:space="0" w:color="auto"/>
      </w:divBdr>
    </w:div>
    <w:div w:id="829636451">
      <w:bodyDiv w:val="1"/>
      <w:marLeft w:val="0"/>
      <w:marRight w:val="0"/>
      <w:marTop w:val="0"/>
      <w:marBottom w:val="0"/>
      <w:divBdr>
        <w:top w:val="none" w:sz="0" w:space="0" w:color="auto"/>
        <w:left w:val="none" w:sz="0" w:space="0" w:color="auto"/>
        <w:bottom w:val="none" w:sz="0" w:space="0" w:color="auto"/>
        <w:right w:val="none" w:sz="0" w:space="0" w:color="auto"/>
      </w:divBdr>
    </w:div>
    <w:div w:id="866724416">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873154455">
      <w:bodyDiv w:val="1"/>
      <w:marLeft w:val="0"/>
      <w:marRight w:val="0"/>
      <w:marTop w:val="0"/>
      <w:marBottom w:val="0"/>
      <w:divBdr>
        <w:top w:val="none" w:sz="0" w:space="0" w:color="auto"/>
        <w:left w:val="none" w:sz="0" w:space="0" w:color="auto"/>
        <w:bottom w:val="none" w:sz="0" w:space="0" w:color="auto"/>
        <w:right w:val="none" w:sz="0" w:space="0" w:color="auto"/>
      </w:divBdr>
      <w:divsChild>
        <w:div w:id="115414642">
          <w:marLeft w:val="274"/>
          <w:marRight w:val="0"/>
          <w:marTop w:val="0"/>
          <w:marBottom w:val="0"/>
          <w:divBdr>
            <w:top w:val="none" w:sz="0" w:space="0" w:color="auto"/>
            <w:left w:val="none" w:sz="0" w:space="0" w:color="auto"/>
            <w:bottom w:val="none" w:sz="0" w:space="0" w:color="auto"/>
            <w:right w:val="none" w:sz="0" w:space="0" w:color="auto"/>
          </w:divBdr>
        </w:div>
        <w:div w:id="1718580909">
          <w:marLeft w:val="994"/>
          <w:marRight w:val="0"/>
          <w:marTop w:val="0"/>
          <w:marBottom w:val="0"/>
          <w:divBdr>
            <w:top w:val="none" w:sz="0" w:space="0" w:color="auto"/>
            <w:left w:val="none" w:sz="0" w:space="0" w:color="auto"/>
            <w:bottom w:val="none" w:sz="0" w:space="0" w:color="auto"/>
            <w:right w:val="none" w:sz="0" w:space="0" w:color="auto"/>
          </w:divBdr>
        </w:div>
        <w:div w:id="1079405393">
          <w:marLeft w:val="994"/>
          <w:marRight w:val="0"/>
          <w:marTop w:val="0"/>
          <w:marBottom w:val="0"/>
          <w:divBdr>
            <w:top w:val="none" w:sz="0" w:space="0" w:color="auto"/>
            <w:left w:val="none" w:sz="0" w:space="0" w:color="auto"/>
            <w:bottom w:val="none" w:sz="0" w:space="0" w:color="auto"/>
            <w:right w:val="none" w:sz="0" w:space="0" w:color="auto"/>
          </w:divBdr>
        </w:div>
      </w:divsChild>
    </w:div>
    <w:div w:id="900872513">
      <w:bodyDiv w:val="1"/>
      <w:marLeft w:val="0"/>
      <w:marRight w:val="0"/>
      <w:marTop w:val="0"/>
      <w:marBottom w:val="0"/>
      <w:divBdr>
        <w:top w:val="none" w:sz="0" w:space="0" w:color="auto"/>
        <w:left w:val="none" w:sz="0" w:space="0" w:color="auto"/>
        <w:bottom w:val="none" w:sz="0" w:space="0" w:color="auto"/>
        <w:right w:val="none" w:sz="0" w:space="0" w:color="auto"/>
      </w:divBdr>
    </w:div>
    <w:div w:id="940140713">
      <w:bodyDiv w:val="1"/>
      <w:marLeft w:val="0"/>
      <w:marRight w:val="0"/>
      <w:marTop w:val="0"/>
      <w:marBottom w:val="0"/>
      <w:divBdr>
        <w:top w:val="none" w:sz="0" w:space="0" w:color="auto"/>
        <w:left w:val="none" w:sz="0" w:space="0" w:color="auto"/>
        <w:bottom w:val="none" w:sz="0" w:space="0" w:color="auto"/>
        <w:right w:val="none" w:sz="0" w:space="0" w:color="auto"/>
      </w:divBdr>
      <w:divsChild>
        <w:div w:id="1546985291">
          <w:marLeft w:val="562"/>
          <w:marRight w:val="0"/>
          <w:marTop w:val="0"/>
          <w:marBottom w:val="0"/>
          <w:divBdr>
            <w:top w:val="none" w:sz="0" w:space="0" w:color="auto"/>
            <w:left w:val="none" w:sz="0" w:space="0" w:color="auto"/>
            <w:bottom w:val="none" w:sz="0" w:space="0" w:color="auto"/>
            <w:right w:val="none" w:sz="0" w:space="0" w:color="auto"/>
          </w:divBdr>
        </w:div>
        <w:div w:id="1387532889">
          <w:marLeft w:val="821"/>
          <w:marRight w:val="0"/>
          <w:marTop w:val="0"/>
          <w:marBottom w:val="0"/>
          <w:divBdr>
            <w:top w:val="none" w:sz="0" w:space="0" w:color="auto"/>
            <w:left w:val="none" w:sz="0" w:space="0" w:color="auto"/>
            <w:bottom w:val="none" w:sz="0" w:space="0" w:color="auto"/>
            <w:right w:val="none" w:sz="0" w:space="0" w:color="auto"/>
          </w:divBdr>
        </w:div>
        <w:div w:id="1057047748">
          <w:marLeft w:val="821"/>
          <w:marRight w:val="0"/>
          <w:marTop w:val="0"/>
          <w:marBottom w:val="0"/>
          <w:divBdr>
            <w:top w:val="none" w:sz="0" w:space="0" w:color="auto"/>
            <w:left w:val="none" w:sz="0" w:space="0" w:color="auto"/>
            <w:bottom w:val="none" w:sz="0" w:space="0" w:color="auto"/>
            <w:right w:val="none" w:sz="0" w:space="0" w:color="auto"/>
          </w:divBdr>
        </w:div>
        <w:div w:id="1950239406">
          <w:marLeft w:val="821"/>
          <w:marRight w:val="0"/>
          <w:marTop w:val="0"/>
          <w:marBottom w:val="0"/>
          <w:divBdr>
            <w:top w:val="none" w:sz="0" w:space="0" w:color="auto"/>
            <w:left w:val="none" w:sz="0" w:space="0" w:color="auto"/>
            <w:bottom w:val="none" w:sz="0" w:space="0" w:color="auto"/>
            <w:right w:val="none" w:sz="0" w:space="0" w:color="auto"/>
          </w:divBdr>
        </w:div>
        <w:div w:id="2103410290">
          <w:marLeft w:val="821"/>
          <w:marRight w:val="0"/>
          <w:marTop w:val="0"/>
          <w:marBottom w:val="0"/>
          <w:divBdr>
            <w:top w:val="none" w:sz="0" w:space="0" w:color="auto"/>
            <w:left w:val="none" w:sz="0" w:space="0" w:color="auto"/>
            <w:bottom w:val="none" w:sz="0" w:space="0" w:color="auto"/>
            <w:right w:val="none" w:sz="0" w:space="0" w:color="auto"/>
          </w:divBdr>
        </w:div>
        <w:div w:id="1976643684">
          <w:marLeft w:val="562"/>
          <w:marRight w:val="0"/>
          <w:marTop w:val="0"/>
          <w:marBottom w:val="0"/>
          <w:divBdr>
            <w:top w:val="none" w:sz="0" w:space="0" w:color="auto"/>
            <w:left w:val="none" w:sz="0" w:space="0" w:color="auto"/>
            <w:bottom w:val="none" w:sz="0" w:space="0" w:color="auto"/>
            <w:right w:val="none" w:sz="0" w:space="0" w:color="auto"/>
          </w:divBdr>
        </w:div>
        <w:div w:id="2061854913">
          <w:marLeft w:val="562"/>
          <w:marRight w:val="0"/>
          <w:marTop w:val="0"/>
          <w:marBottom w:val="0"/>
          <w:divBdr>
            <w:top w:val="none" w:sz="0" w:space="0" w:color="auto"/>
            <w:left w:val="none" w:sz="0" w:space="0" w:color="auto"/>
            <w:bottom w:val="none" w:sz="0" w:space="0" w:color="auto"/>
            <w:right w:val="none" w:sz="0" w:space="0" w:color="auto"/>
          </w:divBdr>
        </w:div>
        <w:div w:id="1187526107">
          <w:marLeft w:val="821"/>
          <w:marRight w:val="0"/>
          <w:marTop w:val="0"/>
          <w:marBottom w:val="0"/>
          <w:divBdr>
            <w:top w:val="none" w:sz="0" w:space="0" w:color="auto"/>
            <w:left w:val="none" w:sz="0" w:space="0" w:color="auto"/>
            <w:bottom w:val="none" w:sz="0" w:space="0" w:color="auto"/>
            <w:right w:val="none" w:sz="0" w:space="0" w:color="auto"/>
          </w:divBdr>
        </w:div>
        <w:div w:id="1031028044">
          <w:marLeft w:val="821"/>
          <w:marRight w:val="0"/>
          <w:marTop w:val="0"/>
          <w:marBottom w:val="0"/>
          <w:divBdr>
            <w:top w:val="none" w:sz="0" w:space="0" w:color="auto"/>
            <w:left w:val="none" w:sz="0" w:space="0" w:color="auto"/>
            <w:bottom w:val="none" w:sz="0" w:space="0" w:color="auto"/>
            <w:right w:val="none" w:sz="0" w:space="0" w:color="auto"/>
          </w:divBdr>
        </w:div>
      </w:divsChild>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43614326">
      <w:bodyDiv w:val="1"/>
      <w:marLeft w:val="0"/>
      <w:marRight w:val="0"/>
      <w:marTop w:val="0"/>
      <w:marBottom w:val="0"/>
      <w:divBdr>
        <w:top w:val="none" w:sz="0" w:space="0" w:color="auto"/>
        <w:left w:val="none" w:sz="0" w:space="0" w:color="auto"/>
        <w:bottom w:val="none" w:sz="0" w:space="0" w:color="auto"/>
        <w:right w:val="none" w:sz="0" w:space="0" w:color="auto"/>
      </w:divBdr>
      <w:divsChild>
        <w:div w:id="449932549">
          <w:marLeft w:val="216"/>
          <w:marRight w:val="0"/>
          <w:marTop w:val="240"/>
          <w:marBottom w:val="0"/>
          <w:divBdr>
            <w:top w:val="none" w:sz="0" w:space="0" w:color="auto"/>
            <w:left w:val="none" w:sz="0" w:space="0" w:color="auto"/>
            <w:bottom w:val="none" w:sz="0" w:space="0" w:color="auto"/>
            <w:right w:val="none" w:sz="0" w:space="0" w:color="auto"/>
          </w:divBdr>
        </w:div>
        <w:div w:id="639919802">
          <w:marLeft w:val="562"/>
          <w:marRight w:val="0"/>
          <w:marTop w:val="0"/>
          <w:marBottom w:val="0"/>
          <w:divBdr>
            <w:top w:val="none" w:sz="0" w:space="0" w:color="auto"/>
            <w:left w:val="none" w:sz="0" w:space="0" w:color="auto"/>
            <w:bottom w:val="none" w:sz="0" w:space="0" w:color="auto"/>
            <w:right w:val="none" w:sz="0" w:space="0" w:color="auto"/>
          </w:divBdr>
        </w:div>
        <w:div w:id="1635719673">
          <w:marLeft w:val="562"/>
          <w:marRight w:val="0"/>
          <w:marTop w:val="0"/>
          <w:marBottom w:val="0"/>
          <w:divBdr>
            <w:top w:val="none" w:sz="0" w:space="0" w:color="auto"/>
            <w:left w:val="none" w:sz="0" w:space="0" w:color="auto"/>
            <w:bottom w:val="none" w:sz="0" w:space="0" w:color="auto"/>
            <w:right w:val="none" w:sz="0" w:space="0" w:color="auto"/>
          </w:divBdr>
        </w:div>
        <w:div w:id="1205292886">
          <w:marLeft w:val="821"/>
          <w:marRight w:val="0"/>
          <w:marTop w:val="0"/>
          <w:marBottom w:val="0"/>
          <w:divBdr>
            <w:top w:val="none" w:sz="0" w:space="0" w:color="auto"/>
            <w:left w:val="none" w:sz="0" w:space="0" w:color="auto"/>
            <w:bottom w:val="none" w:sz="0" w:space="0" w:color="auto"/>
            <w:right w:val="none" w:sz="0" w:space="0" w:color="auto"/>
          </w:divBdr>
        </w:div>
      </w:divsChild>
    </w:div>
    <w:div w:id="957374160">
      <w:bodyDiv w:val="1"/>
      <w:marLeft w:val="0"/>
      <w:marRight w:val="0"/>
      <w:marTop w:val="0"/>
      <w:marBottom w:val="0"/>
      <w:divBdr>
        <w:top w:val="none" w:sz="0" w:space="0" w:color="auto"/>
        <w:left w:val="none" w:sz="0" w:space="0" w:color="auto"/>
        <w:bottom w:val="none" w:sz="0" w:space="0" w:color="auto"/>
        <w:right w:val="none" w:sz="0" w:space="0" w:color="auto"/>
      </w:divBdr>
      <w:divsChild>
        <w:div w:id="1447697126">
          <w:marLeft w:val="216"/>
          <w:marRight w:val="0"/>
          <w:marTop w:val="240"/>
          <w:marBottom w:val="0"/>
          <w:divBdr>
            <w:top w:val="none" w:sz="0" w:space="0" w:color="auto"/>
            <w:left w:val="none" w:sz="0" w:space="0" w:color="auto"/>
            <w:bottom w:val="none" w:sz="0" w:space="0" w:color="auto"/>
            <w:right w:val="none" w:sz="0" w:space="0" w:color="auto"/>
          </w:divBdr>
        </w:div>
        <w:div w:id="1766028490">
          <w:marLeft w:val="562"/>
          <w:marRight w:val="0"/>
          <w:marTop w:val="0"/>
          <w:marBottom w:val="0"/>
          <w:divBdr>
            <w:top w:val="none" w:sz="0" w:space="0" w:color="auto"/>
            <w:left w:val="none" w:sz="0" w:space="0" w:color="auto"/>
            <w:bottom w:val="none" w:sz="0" w:space="0" w:color="auto"/>
            <w:right w:val="none" w:sz="0" w:space="0" w:color="auto"/>
          </w:divBdr>
        </w:div>
        <w:div w:id="1210612012">
          <w:marLeft w:val="821"/>
          <w:marRight w:val="0"/>
          <w:marTop w:val="0"/>
          <w:marBottom w:val="0"/>
          <w:divBdr>
            <w:top w:val="none" w:sz="0" w:space="0" w:color="auto"/>
            <w:left w:val="none" w:sz="0" w:space="0" w:color="auto"/>
            <w:bottom w:val="none" w:sz="0" w:space="0" w:color="auto"/>
            <w:right w:val="none" w:sz="0" w:space="0" w:color="auto"/>
          </w:divBdr>
        </w:div>
        <w:div w:id="867255940">
          <w:marLeft w:val="562"/>
          <w:marRight w:val="0"/>
          <w:marTop w:val="0"/>
          <w:marBottom w:val="0"/>
          <w:divBdr>
            <w:top w:val="none" w:sz="0" w:space="0" w:color="auto"/>
            <w:left w:val="none" w:sz="0" w:space="0" w:color="auto"/>
            <w:bottom w:val="none" w:sz="0" w:space="0" w:color="auto"/>
            <w:right w:val="none" w:sz="0" w:space="0" w:color="auto"/>
          </w:divBdr>
        </w:div>
        <w:div w:id="1644235691">
          <w:marLeft w:val="821"/>
          <w:marRight w:val="0"/>
          <w:marTop w:val="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36849077">
      <w:bodyDiv w:val="1"/>
      <w:marLeft w:val="0"/>
      <w:marRight w:val="0"/>
      <w:marTop w:val="0"/>
      <w:marBottom w:val="0"/>
      <w:divBdr>
        <w:top w:val="none" w:sz="0" w:space="0" w:color="auto"/>
        <w:left w:val="none" w:sz="0" w:space="0" w:color="auto"/>
        <w:bottom w:val="none" w:sz="0" w:space="0" w:color="auto"/>
        <w:right w:val="none" w:sz="0" w:space="0" w:color="auto"/>
      </w:divBdr>
      <w:divsChild>
        <w:div w:id="158664683">
          <w:marLeft w:val="216"/>
          <w:marRight w:val="0"/>
          <w:marTop w:val="240"/>
          <w:marBottom w:val="0"/>
          <w:divBdr>
            <w:top w:val="none" w:sz="0" w:space="0" w:color="auto"/>
            <w:left w:val="none" w:sz="0" w:space="0" w:color="auto"/>
            <w:bottom w:val="none" w:sz="0" w:space="0" w:color="auto"/>
            <w:right w:val="none" w:sz="0" w:space="0" w:color="auto"/>
          </w:divBdr>
        </w:div>
        <w:div w:id="1415544037">
          <w:marLeft w:val="562"/>
          <w:marRight w:val="0"/>
          <w:marTop w:val="0"/>
          <w:marBottom w:val="0"/>
          <w:divBdr>
            <w:top w:val="none" w:sz="0" w:space="0" w:color="auto"/>
            <w:left w:val="none" w:sz="0" w:space="0" w:color="auto"/>
            <w:bottom w:val="none" w:sz="0" w:space="0" w:color="auto"/>
            <w:right w:val="none" w:sz="0" w:space="0" w:color="auto"/>
          </w:divBdr>
        </w:div>
        <w:div w:id="1399669460">
          <w:marLeft w:val="821"/>
          <w:marRight w:val="0"/>
          <w:marTop w:val="0"/>
          <w:marBottom w:val="0"/>
          <w:divBdr>
            <w:top w:val="none" w:sz="0" w:space="0" w:color="auto"/>
            <w:left w:val="none" w:sz="0" w:space="0" w:color="auto"/>
            <w:bottom w:val="none" w:sz="0" w:space="0" w:color="auto"/>
            <w:right w:val="none" w:sz="0" w:space="0" w:color="auto"/>
          </w:divBdr>
        </w:div>
        <w:div w:id="1205293099">
          <w:marLeft w:val="562"/>
          <w:marRight w:val="0"/>
          <w:marTop w:val="0"/>
          <w:marBottom w:val="0"/>
          <w:divBdr>
            <w:top w:val="none" w:sz="0" w:space="0" w:color="auto"/>
            <w:left w:val="none" w:sz="0" w:space="0" w:color="auto"/>
            <w:bottom w:val="none" w:sz="0" w:space="0" w:color="auto"/>
            <w:right w:val="none" w:sz="0" w:space="0" w:color="auto"/>
          </w:divBdr>
        </w:div>
        <w:div w:id="950089529">
          <w:marLeft w:val="821"/>
          <w:marRight w:val="0"/>
          <w:marTop w:val="0"/>
          <w:marBottom w:val="0"/>
          <w:divBdr>
            <w:top w:val="none" w:sz="0" w:space="0" w:color="auto"/>
            <w:left w:val="none" w:sz="0" w:space="0" w:color="auto"/>
            <w:bottom w:val="none" w:sz="0" w:space="0" w:color="auto"/>
            <w:right w:val="none" w:sz="0" w:space="0" w:color="auto"/>
          </w:divBdr>
        </w:div>
        <w:div w:id="351956151">
          <w:marLeft w:val="1080"/>
          <w:marRight w:val="0"/>
          <w:marTop w:val="0"/>
          <w:marBottom w:val="0"/>
          <w:divBdr>
            <w:top w:val="none" w:sz="0" w:space="0" w:color="auto"/>
            <w:left w:val="none" w:sz="0" w:space="0" w:color="auto"/>
            <w:bottom w:val="none" w:sz="0" w:space="0" w:color="auto"/>
            <w:right w:val="none" w:sz="0" w:space="0" w:color="auto"/>
          </w:divBdr>
        </w:div>
      </w:divsChild>
    </w:div>
    <w:div w:id="1047022615">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11317">
      <w:bodyDiv w:val="1"/>
      <w:marLeft w:val="0"/>
      <w:marRight w:val="0"/>
      <w:marTop w:val="0"/>
      <w:marBottom w:val="0"/>
      <w:divBdr>
        <w:top w:val="none" w:sz="0" w:space="0" w:color="auto"/>
        <w:left w:val="none" w:sz="0" w:space="0" w:color="auto"/>
        <w:bottom w:val="none" w:sz="0" w:space="0" w:color="auto"/>
        <w:right w:val="none" w:sz="0" w:space="0" w:color="auto"/>
      </w:divBdr>
    </w:div>
    <w:div w:id="1117917557">
      <w:bodyDiv w:val="1"/>
      <w:marLeft w:val="0"/>
      <w:marRight w:val="0"/>
      <w:marTop w:val="0"/>
      <w:marBottom w:val="0"/>
      <w:divBdr>
        <w:top w:val="none" w:sz="0" w:space="0" w:color="auto"/>
        <w:left w:val="none" w:sz="0" w:space="0" w:color="auto"/>
        <w:bottom w:val="none" w:sz="0" w:space="0" w:color="auto"/>
        <w:right w:val="none" w:sz="0" w:space="0" w:color="auto"/>
      </w:divBdr>
    </w:div>
    <w:div w:id="1121219587">
      <w:bodyDiv w:val="1"/>
      <w:marLeft w:val="0"/>
      <w:marRight w:val="0"/>
      <w:marTop w:val="0"/>
      <w:marBottom w:val="0"/>
      <w:divBdr>
        <w:top w:val="none" w:sz="0" w:space="0" w:color="auto"/>
        <w:left w:val="none" w:sz="0" w:space="0" w:color="auto"/>
        <w:bottom w:val="none" w:sz="0" w:space="0" w:color="auto"/>
        <w:right w:val="none" w:sz="0" w:space="0" w:color="auto"/>
      </w:divBdr>
    </w:div>
    <w:div w:id="1145582092">
      <w:bodyDiv w:val="1"/>
      <w:marLeft w:val="0"/>
      <w:marRight w:val="0"/>
      <w:marTop w:val="0"/>
      <w:marBottom w:val="0"/>
      <w:divBdr>
        <w:top w:val="none" w:sz="0" w:space="0" w:color="auto"/>
        <w:left w:val="none" w:sz="0" w:space="0" w:color="auto"/>
        <w:bottom w:val="none" w:sz="0" w:space="0" w:color="auto"/>
        <w:right w:val="none" w:sz="0" w:space="0" w:color="auto"/>
      </w:divBdr>
      <w:divsChild>
        <w:div w:id="1431731962">
          <w:marLeft w:val="216"/>
          <w:marRight w:val="0"/>
          <w:marTop w:val="240"/>
          <w:marBottom w:val="0"/>
          <w:divBdr>
            <w:top w:val="none" w:sz="0" w:space="0" w:color="auto"/>
            <w:left w:val="none" w:sz="0" w:space="0" w:color="auto"/>
            <w:bottom w:val="none" w:sz="0" w:space="0" w:color="auto"/>
            <w:right w:val="none" w:sz="0" w:space="0" w:color="auto"/>
          </w:divBdr>
        </w:div>
        <w:div w:id="186531286">
          <w:marLeft w:val="562"/>
          <w:marRight w:val="0"/>
          <w:marTop w:val="0"/>
          <w:marBottom w:val="0"/>
          <w:divBdr>
            <w:top w:val="none" w:sz="0" w:space="0" w:color="auto"/>
            <w:left w:val="none" w:sz="0" w:space="0" w:color="auto"/>
            <w:bottom w:val="none" w:sz="0" w:space="0" w:color="auto"/>
            <w:right w:val="none" w:sz="0" w:space="0" w:color="auto"/>
          </w:divBdr>
        </w:div>
        <w:div w:id="1475878265">
          <w:marLeft w:val="562"/>
          <w:marRight w:val="0"/>
          <w:marTop w:val="0"/>
          <w:marBottom w:val="0"/>
          <w:divBdr>
            <w:top w:val="none" w:sz="0" w:space="0" w:color="auto"/>
            <w:left w:val="none" w:sz="0" w:space="0" w:color="auto"/>
            <w:bottom w:val="none" w:sz="0" w:space="0" w:color="auto"/>
            <w:right w:val="none" w:sz="0" w:space="0" w:color="auto"/>
          </w:divBdr>
        </w:div>
        <w:div w:id="583343618">
          <w:marLeft w:val="821"/>
          <w:marRight w:val="0"/>
          <w:marTop w:val="0"/>
          <w:marBottom w:val="0"/>
          <w:divBdr>
            <w:top w:val="none" w:sz="0" w:space="0" w:color="auto"/>
            <w:left w:val="none" w:sz="0" w:space="0" w:color="auto"/>
            <w:bottom w:val="none" w:sz="0" w:space="0" w:color="auto"/>
            <w:right w:val="none" w:sz="0" w:space="0" w:color="auto"/>
          </w:divBdr>
        </w:div>
      </w:divsChild>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7815864">
      <w:bodyDiv w:val="1"/>
      <w:marLeft w:val="0"/>
      <w:marRight w:val="0"/>
      <w:marTop w:val="0"/>
      <w:marBottom w:val="0"/>
      <w:divBdr>
        <w:top w:val="none" w:sz="0" w:space="0" w:color="auto"/>
        <w:left w:val="none" w:sz="0" w:space="0" w:color="auto"/>
        <w:bottom w:val="none" w:sz="0" w:space="0" w:color="auto"/>
        <w:right w:val="none" w:sz="0" w:space="0" w:color="auto"/>
      </w:divBdr>
      <w:divsChild>
        <w:div w:id="1003244908">
          <w:marLeft w:val="216"/>
          <w:marRight w:val="0"/>
          <w:marTop w:val="240"/>
          <w:marBottom w:val="0"/>
          <w:divBdr>
            <w:top w:val="none" w:sz="0" w:space="0" w:color="auto"/>
            <w:left w:val="none" w:sz="0" w:space="0" w:color="auto"/>
            <w:bottom w:val="none" w:sz="0" w:space="0" w:color="auto"/>
            <w:right w:val="none" w:sz="0" w:space="0" w:color="auto"/>
          </w:divBdr>
        </w:div>
        <w:div w:id="508762760">
          <w:marLeft w:val="562"/>
          <w:marRight w:val="0"/>
          <w:marTop w:val="0"/>
          <w:marBottom w:val="0"/>
          <w:divBdr>
            <w:top w:val="none" w:sz="0" w:space="0" w:color="auto"/>
            <w:left w:val="none" w:sz="0" w:space="0" w:color="auto"/>
            <w:bottom w:val="none" w:sz="0" w:space="0" w:color="auto"/>
            <w:right w:val="none" w:sz="0" w:space="0" w:color="auto"/>
          </w:divBdr>
        </w:div>
        <w:div w:id="1651402965">
          <w:marLeft w:val="821"/>
          <w:marRight w:val="0"/>
          <w:marTop w:val="0"/>
          <w:marBottom w:val="0"/>
          <w:divBdr>
            <w:top w:val="none" w:sz="0" w:space="0" w:color="auto"/>
            <w:left w:val="none" w:sz="0" w:space="0" w:color="auto"/>
            <w:bottom w:val="none" w:sz="0" w:space="0" w:color="auto"/>
            <w:right w:val="none" w:sz="0" w:space="0" w:color="auto"/>
          </w:divBdr>
        </w:div>
        <w:div w:id="2115662161">
          <w:marLeft w:val="821"/>
          <w:marRight w:val="0"/>
          <w:marTop w:val="0"/>
          <w:marBottom w:val="0"/>
          <w:divBdr>
            <w:top w:val="none" w:sz="0" w:space="0" w:color="auto"/>
            <w:left w:val="none" w:sz="0" w:space="0" w:color="auto"/>
            <w:bottom w:val="none" w:sz="0" w:space="0" w:color="auto"/>
            <w:right w:val="none" w:sz="0" w:space="0" w:color="auto"/>
          </w:divBdr>
        </w:div>
        <w:div w:id="1455639159">
          <w:marLeft w:val="1080"/>
          <w:marRight w:val="0"/>
          <w:marTop w:val="0"/>
          <w:marBottom w:val="0"/>
          <w:divBdr>
            <w:top w:val="none" w:sz="0" w:space="0" w:color="auto"/>
            <w:left w:val="none" w:sz="0" w:space="0" w:color="auto"/>
            <w:bottom w:val="none" w:sz="0" w:space="0" w:color="auto"/>
            <w:right w:val="none" w:sz="0" w:space="0" w:color="auto"/>
          </w:divBdr>
        </w:div>
      </w:divsChild>
    </w:div>
    <w:div w:id="1184435372">
      <w:bodyDiv w:val="1"/>
      <w:marLeft w:val="0"/>
      <w:marRight w:val="0"/>
      <w:marTop w:val="0"/>
      <w:marBottom w:val="0"/>
      <w:divBdr>
        <w:top w:val="none" w:sz="0" w:space="0" w:color="auto"/>
        <w:left w:val="none" w:sz="0" w:space="0" w:color="auto"/>
        <w:bottom w:val="none" w:sz="0" w:space="0" w:color="auto"/>
        <w:right w:val="none" w:sz="0" w:space="0" w:color="auto"/>
      </w:divBdr>
      <w:divsChild>
        <w:div w:id="526602909">
          <w:marLeft w:val="216"/>
          <w:marRight w:val="0"/>
          <w:marTop w:val="240"/>
          <w:marBottom w:val="0"/>
          <w:divBdr>
            <w:top w:val="none" w:sz="0" w:space="0" w:color="auto"/>
            <w:left w:val="none" w:sz="0" w:space="0" w:color="auto"/>
            <w:bottom w:val="none" w:sz="0" w:space="0" w:color="auto"/>
            <w:right w:val="none" w:sz="0" w:space="0" w:color="auto"/>
          </w:divBdr>
        </w:div>
        <w:div w:id="285357743">
          <w:marLeft w:val="562"/>
          <w:marRight w:val="0"/>
          <w:marTop w:val="0"/>
          <w:marBottom w:val="0"/>
          <w:divBdr>
            <w:top w:val="none" w:sz="0" w:space="0" w:color="auto"/>
            <w:left w:val="none" w:sz="0" w:space="0" w:color="auto"/>
            <w:bottom w:val="none" w:sz="0" w:space="0" w:color="auto"/>
            <w:right w:val="none" w:sz="0" w:space="0" w:color="auto"/>
          </w:divBdr>
        </w:div>
        <w:div w:id="1521161557">
          <w:marLeft w:val="821"/>
          <w:marRight w:val="0"/>
          <w:marTop w:val="0"/>
          <w:marBottom w:val="0"/>
          <w:divBdr>
            <w:top w:val="none" w:sz="0" w:space="0" w:color="auto"/>
            <w:left w:val="none" w:sz="0" w:space="0" w:color="auto"/>
            <w:bottom w:val="none" w:sz="0" w:space="0" w:color="auto"/>
            <w:right w:val="none" w:sz="0" w:space="0" w:color="auto"/>
          </w:divBdr>
        </w:div>
        <w:div w:id="2074505626">
          <w:marLeft w:val="821"/>
          <w:marRight w:val="0"/>
          <w:marTop w:val="0"/>
          <w:marBottom w:val="0"/>
          <w:divBdr>
            <w:top w:val="none" w:sz="0" w:space="0" w:color="auto"/>
            <w:left w:val="none" w:sz="0" w:space="0" w:color="auto"/>
            <w:bottom w:val="none" w:sz="0" w:space="0" w:color="auto"/>
            <w:right w:val="none" w:sz="0" w:space="0" w:color="auto"/>
          </w:divBdr>
        </w:div>
        <w:div w:id="941110323">
          <w:marLeft w:val="821"/>
          <w:marRight w:val="0"/>
          <w:marTop w:val="0"/>
          <w:marBottom w:val="0"/>
          <w:divBdr>
            <w:top w:val="none" w:sz="0" w:space="0" w:color="auto"/>
            <w:left w:val="none" w:sz="0" w:space="0" w:color="auto"/>
            <w:bottom w:val="none" w:sz="0" w:space="0" w:color="auto"/>
            <w:right w:val="none" w:sz="0" w:space="0" w:color="auto"/>
          </w:divBdr>
        </w:div>
        <w:div w:id="168713628">
          <w:marLeft w:val="821"/>
          <w:marRight w:val="0"/>
          <w:marTop w:val="0"/>
          <w:marBottom w:val="0"/>
          <w:divBdr>
            <w:top w:val="none" w:sz="0" w:space="0" w:color="auto"/>
            <w:left w:val="none" w:sz="0" w:space="0" w:color="auto"/>
            <w:bottom w:val="none" w:sz="0" w:space="0" w:color="auto"/>
            <w:right w:val="none" w:sz="0" w:space="0" w:color="auto"/>
          </w:divBdr>
        </w:div>
      </w:divsChild>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65723990">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78172694">
      <w:bodyDiv w:val="1"/>
      <w:marLeft w:val="0"/>
      <w:marRight w:val="0"/>
      <w:marTop w:val="0"/>
      <w:marBottom w:val="0"/>
      <w:divBdr>
        <w:top w:val="none" w:sz="0" w:space="0" w:color="auto"/>
        <w:left w:val="none" w:sz="0" w:space="0" w:color="auto"/>
        <w:bottom w:val="none" w:sz="0" w:space="0" w:color="auto"/>
        <w:right w:val="none" w:sz="0" w:space="0" w:color="auto"/>
      </w:divBdr>
      <w:divsChild>
        <w:div w:id="776212569">
          <w:marLeft w:val="216"/>
          <w:marRight w:val="0"/>
          <w:marTop w:val="240"/>
          <w:marBottom w:val="0"/>
          <w:divBdr>
            <w:top w:val="none" w:sz="0" w:space="0" w:color="auto"/>
            <w:left w:val="none" w:sz="0" w:space="0" w:color="auto"/>
            <w:bottom w:val="none" w:sz="0" w:space="0" w:color="auto"/>
            <w:right w:val="none" w:sz="0" w:space="0" w:color="auto"/>
          </w:divBdr>
        </w:div>
        <w:div w:id="163135419">
          <w:marLeft w:val="850"/>
          <w:marRight w:val="0"/>
          <w:marTop w:val="0"/>
          <w:marBottom w:val="0"/>
          <w:divBdr>
            <w:top w:val="none" w:sz="0" w:space="0" w:color="auto"/>
            <w:left w:val="none" w:sz="0" w:space="0" w:color="auto"/>
            <w:bottom w:val="none" w:sz="0" w:space="0" w:color="auto"/>
            <w:right w:val="none" w:sz="0" w:space="0" w:color="auto"/>
          </w:divBdr>
        </w:div>
        <w:div w:id="1218710962">
          <w:marLeft w:val="850"/>
          <w:marRight w:val="0"/>
          <w:marTop w:val="0"/>
          <w:marBottom w:val="0"/>
          <w:divBdr>
            <w:top w:val="none" w:sz="0" w:space="0" w:color="auto"/>
            <w:left w:val="none" w:sz="0" w:space="0" w:color="auto"/>
            <w:bottom w:val="none" w:sz="0" w:space="0" w:color="auto"/>
            <w:right w:val="none" w:sz="0" w:space="0" w:color="auto"/>
          </w:divBdr>
        </w:div>
        <w:div w:id="678387329">
          <w:marLeft w:val="850"/>
          <w:marRight w:val="0"/>
          <w:marTop w:val="0"/>
          <w:marBottom w:val="0"/>
          <w:divBdr>
            <w:top w:val="none" w:sz="0" w:space="0" w:color="auto"/>
            <w:left w:val="none" w:sz="0" w:space="0" w:color="auto"/>
            <w:bottom w:val="none" w:sz="0" w:space="0" w:color="auto"/>
            <w:right w:val="none" w:sz="0" w:space="0" w:color="auto"/>
          </w:divBdr>
        </w:div>
        <w:div w:id="838735259">
          <w:marLeft w:val="850"/>
          <w:marRight w:val="0"/>
          <w:marTop w:val="0"/>
          <w:marBottom w:val="0"/>
          <w:divBdr>
            <w:top w:val="none" w:sz="0" w:space="0" w:color="auto"/>
            <w:left w:val="none" w:sz="0" w:space="0" w:color="auto"/>
            <w:bottom w:val="none" w:sz="0" w:space="0" w:color="auto"/>
            <w:right w:val="none" w:sz="0" w:space="0" w:color="auto"/>
          </w:divBdr>
        </w:div>
        <w:div w:id="1135027621">
          <w:marLeft w:val="850"/>
          <w:marRight w:val="0"/>
          <w:marTop w:val="0"/>
          <w:marBottom w:val="0"/>
          <w:divBdr>
            <w:top w:val="none" w:sz="0" w:space="0" w:color="auto"/>
            <w:left w:val="none" w:sz="0" w:space="0" w:color="auto"/>
            <w:bottom w:val="none" w:sz="0" w:space="0" w:color="auto"/>
            <w:right w:val="none" w:sz="0" w:space="0" w:color="auto"/>
          </w:divBdr>
        </w:div>
        <w:div w:id="1936549975">
          <w:marLeft w:val="850"/>
          <w:marRight w:val="0"/>
          <w:marTop w:val="0"/>
          <w:marBottom w:val="0"/>
          <w:divBdr>
            <w:top w:val="none" w:sz="0" w:space="0" w:color="auto"/>
            <w:left w:val="none" w:sz="0" w:space="0" w:color="auto"/>
            <w:bottom w:val="none" w:sz="0" w:space="0" w:color="auto"/>
            <w:right w:val="none" w:sz="0" w:space="0" w:color="auto"/>
          </w:divBdr>
        </w:div>
        <w:div w:id="935820013">
          <w:marLeft w:val="850"/>
          <w:marRight w:val="0"/>
          <w:marTop w:val="0"/>
          <w:marBottom w:val="0"/>
          <w:divBdr>
            <w:top w:val="none" w:sz="0" w:space="0" w:color="auto"/>
            <w:left w:val="none" w:sz="0" w:space="0" w:color="auto"/>
            <w:bottom w:val="none" w:sz="0" w:space="0" w:color="auto"/>
            <w:right w:val="none" w:sz="0" w:space="0" w:color="auto"/>
          </w:divBdr>
        </w:div>
        <w:div w:id="1377895936">
          <w:marLeft w:val="850"/>
          <w:marRight w:val="0"/>
          <w:marTop w:val="0"/>
          <w:marBottom w:val="0"/>
          <w:divBdr>
            <w:top w:val="none" w:sz="0" w:space="0" w:color="auto"/>
            <w:left w:val="none" w:sz="0" w:space="0" w:color="auto"/>
            <w:bottom w:val="none" w:sz="0" w:space="0" w:color="auto"/>
            <w:right w:val="none" w:sz="0" w:space="0" w:color="auto"/>
          </w:divBdr>
        </w:div>
        <w:div w:id="1619602388">
          <w:marLeft w:val="850"/>
          <w:marRight w:val="0"/>
          <w:marTop w:val="0"/>
          <w:marBottom w:val="0"/>
          <w:divBdr>
            <w:top w:val="none" w:sz="0" w:space="0" w:color="auto"/>
            <w:left w:val="none" w:sz="0" w:space="0" w:color="auto"/>
            <w:bottom w:val="none" w:sz="0" w:space="0" w:color="auto"/>
            <w:right w:val="none" w:sz="0" w:space="0" w:color="auto"/>
          </w:divBdr>
        </w:div>
        <w:div w:id="1029720657">
          <w:marLeft w:val="850"/>
          <w:marRight w:val="0"/>
          <w:marTop w:val="0"/>
          <w:marBottom w:val="0"/>
          <w:divBdr>
            <w:top w:val="none" w:sz="0" w:space="0" w:color="auto"/>
            <w:left w:val="none" w:sz="0" w:space="0" w:color="auto"/>
            <w:bottom w:val="none" w:sz="0" w:space="0" w:color="auto"/>
            <w:right w:val="none" w:sz="0" w:space="0" w:color="auto"/>
          </w:divBdr>
        </w:div>
        <w:div w:id="562837001">
          <w:marLeft w:val="850"/>
          <w:marRight w:val="0"/>
          <w:marTop w:val="0"/>
          <w:marBottom w:val="0"/>
          <w:divBdr>
            <w:top w:val="none" w:sz="0" w:space="0" w:color="auto"/>
            <w:left w:val="none" w:sz="0" w:space="0" w:color="auto"/>
            <w:bottom w:val="none" w:sz="0" w:space="0" w:color="auto"/>
            <w:right w:val="none" w:sz="0" w:space="0" w:color="auto"/>
          </w:divBdr>
        </w:div>
        <w:div w:id="1561862355">
          <w:marLeft w:val="850"/>
          <w:marRight w:val="0"/>
          <w:marTop w:val="0"/>
          <w:marBottom w:val="0"/>
          <w:divBdr>
            <w:top w:val="none" w:sz="0" w:space="0" w:color="auto"/>
            <w:left w:val="none" w:sz="0" w:space="0" w:color="auto"/>
            <w:bottom w:val="none" w:sz="0" w:space="0" w:color="auto"/>
            <w:right w:val="none" w:sz="0" w:space="0" w:color="auto"/>
          </w:divBdr>
        </w:div>
        <w:div w:id="191653003">
          <w:marLeft w:val="562"/>
          <w:marRight w:val="0"/>
          <w:marTop w:val="0"/>
          <w:marBottom w:val="0"/>
          <w:divBdr>
            <w:top w:val="none" w:sz="0" w:space="0" w:color="auto"/>
            <w:left w:val="none" w:sz="0" w:space="0" w:color="auto"/>
            <w:bottom w:val="none" w:sz="0" w:space="0" w:color="auto"/>
            <w:right w:val="none" w:sz="0" w:space="0" w:color="auto"/>
          </w:divBdr>
        </w:div>
      </w:divsChild>
    </w:div>
    <w:div w:id="1294864766">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51225702">
      <w:bodyDiv w:val="1"/>
      <w:marLeft w:val="0"/>
      <w:marRight w:val="0"/>
      <w:marTop w:val="0"/>
      <w:marBottom w:val="0"/>
      <w:divBdr>
        <w:top w:val="none" w:sz="0" w:space="0" w:color="auto"/>
        <w:left w:val="none" w:sz="0" w:space="0" w:color="auto"/>
        <w:bottom w:val="none" w:sz="0" w:space="0" w:color="auto"/>
        <w:right w:val="none" w:sz="0" w:space="0" w:color="auto"/>
      </w:divBdr>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9720939">
      <w:bodyDiv w:val="1"/>
      <w:marLeft w:val="0"/>
      <w:marRight w:val="0"/>
      <w:marTop w:val="0"/>
      <w:marBottom w:val="0"/>
      <w:divBdr>
        <w:top w:val="none" w:sz="0" w:space="0" w:color="auto"/>
        <w:left w:val="none" w:sz="0" w:space="0" w:color="auto"/>
        <w:bottom w:val="none" w:sz="0" w:space="0" w:color="auto"/>
        <w:right w:val="none" w:sz="0" w:space="0" w:color="auto"/>
      </w:divBdr>
      <w:divsChild>
        <w:div w:id="2117747030">
          <w:marLeft w:val="0"/>
          <w:marRight w:val="0"/>
          <w:marTop w:val="0"/>
          <w:marBottom w:val="180"/>
          <w:divBdr>
            <w:top w:val="none" w:sz="0" w:space="0" w:color="auto"/>
            <w:left w:val="none" w:sz="0" w:space="0" w:color="auto"/>
            <w:bottom w:val="none" w:sz="0" w:space="0" w:color="auto"/>
            <w:right w:val="none" w:sz="0" w:space="0" w:color="auto"/>
          </w:divBdr>
        </w:div>
        <w:div w:id="939607788">
          <w:marLeft w:val="0"/>
          <w:marRight w:val="0"/>
          <w:marTop w:val="0"/>
          <w:marBottom w:val="180"/>
          <w:divBdr>
            <w:top w:val="none" w:sz="0" w:space="0" w:color="auto"/>
            <w:left w:val="none" w:sz="0" w:space="0" w:color="auto"/>
            <w:bottom w:val="none" w:sz="0" w:space="0" w:color="auto"/>
            <w:right w:val="none" w:sz="0" w:space="0" w:color="auto"/>
          </w:divBdr>
        </w:div>
        <w:div w:id="997539852">
          <w:marLeft w:val="547"/>
          <w:marRight w:val="0"/>
          <w:marTop w:val="0"/>
          <w:marBottom w:val="0"/>
          <w:divBdr>
            <w:top w:val="none" w:sz="0" w:space="0" w:color="auto"/>
            <w:left w:val="none" w:sz="0" w:space="0" w:color="auto"/>
            <w:bottom w:val="none" w:sz="0" w:space="0" w:color="auto"/>
            <w:right w:val="none" w:sz="0" w:space="0" w:color="auto"/>
          </w:divBdr>
        </w:div>
        <w:div w:id="1039550516">
          <w:marLeft w:val="547"/>
          <w:marRight w:val="0"/>
          <w:marTop w:val="0"/>
          <w:marBottom w:val="0"/>
          <w:divBdr>
            <w:top w:val="none" w:sz="0" w:space="0" w:color="auto"/>
            <w:left w:val="none" w:sz="0" w:space="0" w:color="auto"/>
            <w:bottom w:val="none" w:sz="0" w:space="0" w:color="auto"/>
            <w:right w:val="none" w:sz="0" w:space="0" w:color="auto"/>
          </w:divBdr>
        </w:div>
        <w:div w:id="916596456">
          <w:marLeft w:val="547"/>
          <w:marRight w:val="0"/>
          <w:marTop w:val="0"/>
          <w:marBottom w:val="0"/>
          <w:divBdr>
            <w:top w:val="none" w:sz="0" w:space="0" w:color="auto"/>
            <w:left w:val="none" w:sz="0" w:space="0" w:color="auto"/>
            <w:bottom w:val="none" w:sz="0" w:space="0" w:color="auto"/>
            <w:right w:val="none" w:sz="0" w:space="0" w:color="auto"/>
          </w:divBdr>
        </w:div>
        <w:div w:id="36972586">
          <w:marLeft w:val="216"/>
          <w:marRight w:val="0"/>
          <w:marTop w:val="240"/>
          <w:marBottom w:val="0"/>
          <w:divBdr>
            <w:top w:val="none" w:sz="0" w:space="0" w:color="auto"/>
            <w:left w:val="none" w:sz="0" w:space="0" w:color="auto"/>
            <w:bottom w:val="none" w:sz="0" w:space="0" w:color="auto"/>
            <w:right w:val="none" w:sz="0" w:space="0" w:color="auto"/>
          </w:divBdr>
        </w:div>
        <w:div w:id="86115872">
          <w:marLeft w:val="216"/>
          <w:marRight w:val="0"/>
          <w:marTop w:val="240"/>
          <w:marBottom w:val="0"/>
          <w:divBdr>
            <w:top w:val="none" w:sz="0" w:space="0" w:color="auto"/>
            <w:left w:val="none" w:sz="0" w:space="0" w:color="auto"/>
            <w:bottom w:val="none" w:sz="0" w:space="0" w:color="auto"/>
            <w:right w:val="none" w:sz="0" w:space="0" w:color="auto"/>
          </w:divBdr>
        </w:div>
        <w:div w:id="1339966240">
          <w:marLeft w:val="346"/>
          <w:marRight w:val="0"/>
          <w:marTop w:val="0"/>
          <w:marBottom w:val="180"/>
          <w:divBdr>
            <w:top w:val="none" w:sz="0" w:space="0" w:color="auto"/>
            <w:left w:val="none" w:sz="0" w:space="0" w:color="auto"/>
            <w:bottom w:val="none" w:sz="0" w:space="0" w:color="auto"/>
            <w:right w:val="none" w:sz="0" w:space="0" w:color="auto"/>
          </w:divBdr>
        </w:div>
        <w:div w:id="1876503365">
          <w:marLeft w:val="562"/>
          <w:marRight w:val="0"/>
          <w:marTop w:val="0"/>
          <w:marBottom w:val="0"/>
          <w:divBdr>
            <w:top w:val="none" w:sz="0" w:space="0" w:color="auto"/>
            <w:left w:val="none" w:sz="0" w:space="0" w:color="auto"/>
            <w:bottom w:val="none" w:sz="0" w:space="0" w:color="auto"/>
            <w:right w:val="none" w:sz="0" w:space="0" w:color="auto"/>
          </w:divBdr>
        </w:div>
        <w:div w:id="1184637543">
          <w:marLeft w:val="216"/>
          <w:marRight w:val="0"/>
          <w:marTop w:val="24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434473269">
      <w:bodyDiv w:val="1"/>
      <w:marLeft w:val="0"/>
      <w:marRight w:val="0"/>
      <w:marTop w:val="0"/>
      <w:marBottom w:val="0"/>
      <w:divBdr>
        <w:top w:val="none" w:sz="0" w:space="0" w:color="auto"/>
        <w:left w:val="none" w:sz="0" w:space="0" w:color="auto"/>
        <w:bottom w:val="none" w:sz="0" w:space="0" w:color="auto"/>
        <w:right w:val="none" w:sz="0" w:space="0" w:color="auto"/>
      </w:divBdr>
    </w:div>
    <w:div w:id="1452750154">
      <w:bodyDiv w:val="1"/>
      <w:marLeft w:val="0"/>
      <w:marRight w:val="0"/>
      <w:marTop w:val="0"/>
      <w:marBottom w:val="0"/>
      <w:divBdr>
        <w:top w:val="none" w:sz="0" w:space="0" w:color="auto"/>
        <w:left w:val="none" w:sz="0" w:space="0" w:color="auto"/>
        <w:bottom w:val="none" w:sz="0" w:space="0" w:color="auto"/>
        <w:right w:val="none" w:sz="0" w:space="0" w:color="auto"/>
      </w:divBdr>
      <w:divsChild>
        <w:div w:id="1170367060">
          <w:marLeft w:val="360"/>
          <w:marRight w:val="0"/>
          <w:marTop w:val="0"/>
          <w:marBottom w:val="0"/>
          <w:divBdr>
            <w:top w:val="none" w:sz="0" w:space="0" w:color="auto"/>
            <w:left w:val="none" w:sz="0" w:space="0" w:color="auto"/>
            <w:bottom w:val="none" w:sz="0" w:space="0" w:color="auto"/>
            <w:right w:val="none" w:sz="0" w:space="0" w:color="auto"/>
          </w:divBdr>
        </w:div>
        <w:div w:id="910038528">
          <w:marLeft w:val="360"/>
          <w:marRight w:val="0"/>
          <w:marTop w:val="0"/>
          <w:marBottom w:val="0"/>
          <w:divBdr>
            <w:top w:val="none" w:sz="0" w:space="0" w:color="auto"/>
            <w:left w:val="none" w:sz="0" w:space="0" w:color="auto"/>
            <w:bottom w:val="none" w:sz="0" w:space="0" w:color="auto"/>
            <w:right w:val="none" w:sz="0" w:space="0" w:color="auto"/>
          </w:divBdr>
        </w:div>
        <w:div w:id="1539079821">
          <w:marLeft w:val="360"/>
          <w:marRight w:val="0"/>
          <w:marTop w:val="0"/>
          <w:marBottom w:val="0"/>
          <w:divBdr>
            <w:top w:val="none" w:sz="0" w:space="0" w:color="auto"/>
            <w:left w:val="none" w:sz="0" w:space="0" w:color="auto"/>
            <w:bottom w:val="none" w:sz="0" w:space="0" w:color="auto"/>
            <w:right w:val="none" w:sz="0" w:space="0" w:color="auto"/>
          </w:divBdr>
        </w:div>
        <w:div w:id="443234782">
          <w:marLeft w:val="360"/>
          <w:marRight w:val="0"/>
          <w:marTop w:val="0"/>
          <w:marBottom w:val="0"/>
          <w:divBdr>
            <w:top w:val="none" w:sz="0" w:space="0" w:color="auto"/>
            <w:left w:val="none" w:sz="0" w:space="0" w:color="auto"/>
            <w:bottom w:val="none" w:sz="0" w:space="0" w:color="auto"/>
            <w:right w:val="none" w:sz="0" w:space="0" w:color="auto"/>
          </w:divBdr>
        </w:div>
        <w:div w:id="1997761756">
          <w:marLeft w:val="360"/>
          <w:marRight w:val="0"/>
          <w:marTop w:val="0"/>
          <w:marBottom w:val="0"/>
          <w:divBdr>
            <w:top w:val="none" w:sz="0" w:space="0" w:color="auto"/>
            <w:left w:val="none" w:sz="0" w:space="0" w:color="auto"/>
            <w:bottom w:val="none" w:sz="0" w:space="0" w:color="auto"/>
            <w:right w:val="none" w:sz="0" w:space="0" w:color="auto"/>
          </w:divBdr>
        </w:div>
        <w:div w:id="1581450100">
          <w:marLeft w:val="360"/>
          <w:marRight w:val="0"/>
          <w:marTop w:val="0"/>
          <w:marBottom w:val="0"/>
          <w:divBdr>
            <w:top w:val="none" w:sz="0" w:space="0" w:color="auto"/>
            <w:left w:val="none" w:sz="0" w:space="0" w:color="auto"/>
            <w:bottom w:val="none" w:sz="0" w:space="0" w:color="auto"/>
            <w:right w:val="none" w:sz="0" w:space="0" w:color="auto"/>
          </w:divBdr>
        </w:div>
        <w:div w:id="1355888970">
          <w:marLeft w:val="360"/>
          <w:marRight w:val="0"/>
          <w:marTop w:val="0"/>
          <w:marBottom w:val="0"/>
          <w:divBdr>
            <w:top w:val="none" w:sz="0" w:space="0" w:color="auto"/>
            <w:left w:val="none" w:sz="0" w:space="0" w:color="auto"/>
            <w:bottom w:val="none" w:sz="0" w:space="0" w:color="auto"/>
            <w:right w:val="none" w:sz="0" w:space="0" w:color="auto"/>
          </w:divBdr>
        </w:div>
        <w:div w:id="637422161">
          <w:marLeft w:val="1080"/>
          <w:marRight w:val="0"/>
          <w:marTop w:val="0"/>
          <w:marBottom w:val="0"/>
          <w:divBdr>
            <w:top w:val="none" w:sz="0" w:space="0" w:color="auto"/>
            <w:left w:val="none" w:sz="0" w:space="0" w:color="auto"/>
            <w:bottom w:val="none" w:sz="0" w:space="0" w:color="auto"/>
            <w:right w:val="none" w:sz="0" w:space="0" w:color="auto"/>
          </w:divBdr>
        </w:div>
        <w:div w:id="681391791">
          <w:marLeft w:val="1080"/>
          <w:marRight w:val="0"/>
          <w:marTop w:val="0"/>
          <w:marBottom w:val="0"/>
          <w:divBdr>
            <w:top w:val="none" w:sz="0" w:space="0" w:color="auto"/>
            <w:left w:val="none" w:sz="0" w:space="0" w:color="auto"/>
            <w:bottom w:val="none" w:sz="0" w:space="0" w:color="auto"/>
            <w:right w:val="none" w:sz="0" w:space="0" w:color="auto"/>
          </w:divBdr>
        </w:div>
        <w:div w:id="2076775758">
          <w:marLeft w:val="1080"/>
          <w:marRight w:val="0"/>
          <w:marTop w:val="0"/>
          <w:marBottom w:val="0"/>
          <w:divBdr>
            <w:top w:val="none" w:sz="0" w:space="0" w:color="auto"/>
            <w:left w:val="none" w:sz="0" w:space="0" w:color="auto"/>
            <w:bottom w:val="none" w:sz="0" w:space="0" w:color="auto"/>
            <w:right w:val="none" w:sz="0" w:space="0" w:color="auto"/>
          </w:divBdr>
        </w:div>
      </w:divsChild>
    </w:div>
    <w:div w:id="1458639543">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94836753">
      <w:bodyDiv w:val="1"/>
      <w:marLeft w:val="0"/>
      <w:marRight w:val="0"/>
      <w:marTop w:val="0"/>
      <w:marBottom w:val="0"/>
      <w:divBdr>
        <w:top w:val="none" w:sz="0" w:space="0" w:color="auto"/>
        <w:left w:val="none" w:sz="0" w:space="0" w:color="auto"/>
        <w:bottom w:val="none" w:sz="0" w:space="0" w:color="auto"/>
        <w:right w:val="none" w:sz="0" w:space="0" w:color="auto"/>
      </w:divBdr>
      <w:divsChild>
        <w:div w:id="1485659992">
          <w:marLeft w:val="216"/>
          <w:marRight w:val="0"/>
          <w:marTop w:val="240"/>
          <w:marBottom w:val="0"/>
          <w:divBdr>
            <w:top w:val="none" w:sz="0" w:space="0" w:color="auto"/>
            <w:left w:val="none" w:sz="0" w:space="0" w:color="auto"/>
            <w:bottom w:val="none" w:sz="0" w:space="0" w:color="auto"/>
            <w:right w:val="none" w:sz="0" w:space="0" w:color="auto"/>
          </w:divBdr>
        </w:div>
        <w:div w:id="1588996996">
          <w:marLeft w:val="562"/>
          <w:marRight w:val="0"/>
          <w:marTop w:val="0"/>
          <w:marBottom w:val="0"/>
          <w:divBdr>
            <w:top w:val="none" w:sz="0" w:space="0" w:color="auto"/>
            <w:left w:val="none" w:sz="0" w:space="0" w:color="auto"/>
            <w:bottom w:val="none" w:sz="0" w:space="0" w:color="auto"/>
            <w:right w:val="none" w:sz="0" w:space="0" w:color="auto"/>
          </w:divBdr>
        </w:div>
        <w:div w:id="1600288029">
          <w:marLeft w:val="562"/>
          <w:marRight w:val="0"/>
          <w:marTop w:val="0"/>
          <w:marBottom w:val="0"/>
          <w:divBdr>
            <w:top w:val="none" w:sz="0" w:space="0" w:color="auto"/>
            <w:left w:val="none" w:sz="0" w:space="0" w:color="auto"/>
            <w:bottom w:val="none" w:sz="0" w:space="0" w:color="auto"/>
            <w:right w:val="none" w:sz="0" w:space="0" w:color="auto"/>
          </w:divBdr>
        </w:div>
        <w:div w:id="1780493610">
          <w:marLeft w:val="562"/>
          <w:marRight w:val="0"/>
          <w:marTop w:val="0"/>
          <w:marBottom w:val="0"/>
          <w:divBdr>
            <w:top w:val="none" w:sz="0" w:space="0" w:color="auto"/>
            <w:left w:val="none" w:sz="0" w:space="0" w:color="auto"/>
            <w:bottom w:val="none" w:sz="0" w:space="0" w:color="auto"/>
            <w:right w:val="none" w:sz="0" w:space="0" w:color="auto"/>
          </w:divBdr>
        </w:div>
        <w:div w:id="1679964560">
          <w:marLeft w:val="821"/>
          <w:marRight w:val="0"/>
          <w:marTop w:val="0"/>
          <w:marBottom w:val="0"/>
          <w:divBdr>
            <w:top w:val="none" w:sz="0" w:space="0" w:color="auto"/>
            <w:left w:val="none" w:sz="0" w:space="0" w:color="auto"/>
            <w:bottom w:val="none" w:sz="0" w:space="0" w:color="auto"/>
            <w:right w:val="none" w:sz="0" w:space="0" w:color="auto"/>
          </w:divBdr>
        </w:div>
        <w:div w:id="299771001">
          <w:marLeft w:val="1080"/>
          <w:marRight w:val="0"/>
          <w:marTop w:val="0"/>
          <w:marBottom w:val="0"/>
          <w:divBdr>
            <w:top w:val="none" w:sz="0" w:space="0" w:color="auto"/>
            <w:left w:val="none" w:sz="0" w:space="0" w:color="auto"/>
            <w:bottom w:val="none" w:sz="0" w:space="0" w:color="auto"/>
            <w:right w:val="none" w:sz="0" w:space="0" w:color="auto"/>
          </w:divBdr>
        </w:div>
        <w:div w:id="1505559018">
          <w:marLeft w:val="1080"/>
          <w:marRight w:val="0"/>
          <w:marTop w:val="0"/>
          <w:marBottom w:val="0"/>
          <w:divBdr>
            <w:top w:val="none" w:sz="0" w:space="0" w:color="auto"/>
            <w:left w:val="none" w:sz="0" w:space="0" w:color="auto"/>
            <w:bottom w:val="none" w:sz="0" w:space="0" w:color="auto"/>
            <w:right w:val="none" w:sz="0" w:space="0" w:color="auto"/>
          </w:divBdr>
        </w:div>
        <w:div w:id="634023370">
          <w:marLeft w:val="1080"/>
          <w:marRight w:val="0"/>
          <w:marTop w:val="0"/>
          <w:marBottom w:val="0"/>
          <w:divBdr>
            <w:top w:val="none" w:sz="0" w:space="0" w:color="auto"/>
            <w:left w:val="none" w:sz="0" w:space="0" w:color="auto"/>
            <w:bottom w:val="none" w:sz="0" w:space="0" w:color="auto"/>
            <w:right w:val="none" w:sz="0" w:space="0" w:color="auto"/>
          </w:divBdr>
        </w:div>
        <w:div w:id="1907565929">
          <w:marLeft w:val="1080"/>
          <w:marRight w:val="0"/>
          <w:marTop w:val="0"/>
          <w:marBottom w:val="0"/>
          <w:divBdr>
            <w:top w:val="none" w:sz="0" w:space="0" w:color="auto"/>
            <w:left w:val="none" w:sz="0" w:space="0" w:color="auto"/>
            <w:bottom w:val="none" w:sz="0" w:space="0" w:color="auto"/>
            <w:right w:val="none" w:sz="0" w:space="0" w:color="auto"/>
          </w:divBdr>
        </w:div>
        <w:div w:id="120609781">
          <w:marLeft w:val="1080"/>
          <w:marRight w:val="0"/>
          <w:marTop w:val="0"/>
          <w:marBottom w:val="0"/>
          <w:divBdr>
            <w:top w:val="none" w:sz="0" w:space="0" w:color="auto"/>
            <w:left w:val="none" w:sz="0" w:space="0" w:color="auto"/>
            <w:bottom w:val="none" w:sz="0" w:space="0" w:color="auto"/>
            <w:right w:val="none" w:sz="0" w:space="0" w:color="auto"/>
          </w:divBdr>
        </w:div>
      </w:divsChild>
    </w:div>
    <w:div w:id="1500734364">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32066302">
      <w:bodyDiv w:val="1"/>
      <w:marLeft w:val="0"/>
      <w:marRight w:val="0"/>
      <w:marTop w:val="0"/>
      <w:marBottom w:val="0"/>
      <w:divBdr>
        <w:top w:val="none" w:sz="0" w:space="0" w:color="auto"/>
        <w:left w:val="none" w:sz="0" w:space="0" w:color="auto"/>
        <w:bottom w:val="none" w:sz="0" w:space="0" w:color="auto"/>
        <w:right w:val="none" w:sz="0" w:space="0" w:color="auto"/>
      </w:divBdr>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86450293">
      <w:bodyDiv w:val="1"/>
      <w:marLeft w:val="0"/>
      <w:marRight w:val="0"/>
      <w:marTop w:val="0"/>
      <w:marBottom w:val="0"/>
      <w:divBdr>
        <w:top w:val="none" w:sz="0" w:space="0" w:color="auto"/>
        <w:left w:val="none" w:sz="0" w:space="0" w:color="auto"/>
        <w:bottom w:val="none" w:sz="0" w:space="0" w:color="auto"/>
        <w:right w:val="none" w:sz="0" w:space="0" w:color="auto"/>
      </w:divBdr>
    </w:div>
    <w:div w:id="1593125390">
      <w:bodyDiv w:val="1"/>
      <w:marLeft w:val="0"/>
      <w:marRight w:val="0"/>
      <w:marTop w:val="0"/>
      <w:marBottom w:val="0"/>
      <w:divBdr>
        <w:top w:val="none" w:sz="0" w:space="0" w:color="auto"/>
        <w:left w:val="none" w:sz="0" w:space="0" w:color="auto"/>
        <w:bottom w:val="none" w:sz="0" w:space="0" w:color="auto"/>
        <w:right w:val="none" w:sz="0" w:space="0" w:color="auto"/>
      </w:divBdr>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14483934">
      <w:bodyDiv w:val="1"/>
      <w:marLeft w:val="0"/>
      <w:marRight w:val="0"/>
      <w:marTop w:val="0"/>
      <w:marBottom w:val="0"/>
      <w:divBdr>
        <w:top w:val="none" w:sz="0" w:space="0" w:color="auto"/>
        <w:left w:val="none" w:sz="0" w:space="0" w:color="auto"/>
        <w:bottom w:val="none" w:sz="0" w:space="0" w:color="auto"/>
        <w:right w:val="none" w:sz="0" w:space="0" w:color="auto"/>
      </w:divBdr>
      <w:divsChild>
        <w:div w:id="1807576421">
          <w:marLeft w:val="216"/>
          <w:marRight w:val="0"/>
          <w:marTop w:val="240"/>
          <w:marBottom w:val="0"/>
          <w:divBdr>
            <w:top w:val="none" w:sz="0" w:space="0" w:color="auto"/>
            <w:left w:val="none" w:sz="0" w:space="0" w:color="auto"/>
            <w:bottom w:val="none" w:sz="0" w:space="0" w:color="auto"/>
            <w:right w:val="none" w:sz="0" w:space="0" w:color="auto"/>
          </w:divBdr>
        </w:div>
        <w:div w:id="1626889159">
          <w:marLeft w:val="562"/>
          <w:marRight w:val="0"/>
          <w:marTop w:val="0"/>
          <w:marBottom w:val="0"/>
          <w:divBdr>
            <w:top w:val="none" w:sz="0" w:space="0" w:color="auto"/>
            <w:left w:val="none" w:sz="0" w:space="0" w:color="auto"/>
            <w:bottom w:val="none" w:sz="0" w:space="0" w:color="auto"/>
            <w:right w:val="none" w:sz="0" w:space="0" w:color="auto"/>
          </w:divBdr>
        </w:div>
        <w:div w:id="1547447858">
          <w:marLeft w:val="562"/>
          <w:marRight w:val="0"/>
          <w:marTop w:val="0"/>
          <w:marBottom w:val="0"/>
          <w:divBdr>
            <w:top w:val="none" w:sz="0" w:space="0" w:color="auto"/>
            <w:left w:val="none" w:sz="0" w:space="0" w:color="auto"/>
            <w:bottom w:val="none" w:sz="0" w:space="0" w:color="auto"/>
            <w:right w:val="none" w:sz="0" w:space="0" w:color="auto"/>
          </w:divBdr>
        </w:div>
        <w:div w:id="318076020">
          <w:marLeft w:val="562"/>
          <w:marRight w:val="0"/>
          <w:marTop w:val="0"/>
          <w:marBottom w:val="0"/>
          <w:divBdr>
            <w:top w:val="none" w:sz="0" w:space="0" w:color="auto"/>
            <w:left w:val="none" w:sz="0" w:space="0" w:color="auto"/>
            <w:bottom w:val="none" w:sz="0" w:space="0" w:color="auto"/>
            <w:right w:val="none" w:sz="0" w:space="0" w:color="auto"/>
          </w:divBdr>
        </w:div>
        <w:div w:id="1891377524">
          <w:marLeft w:val="821"/>
          <w:marRight w:val="0"/>
          <w:marTop w:val="0"/>
          <w:marBottom w:val="0"/>
          <w:divBdr>
            <w:top w:val="none" w:sz="0" w:space="0" w:color="auto"/>
            <w:left w:val="none" w:sz="0" w:space="0" w:color="auto"/>
            <w:bottom w:val="none" w:sz="0" w:space="0" w:color="auto"/>
            <w:right w:val="none" w:sz="0" w:space="0" w:color="auto"/>
          </w:divBdr>
        </w:div>
      </w:divsChild>
    </w:div>
    <w:div w:id="1643580201">
      <w:bodyDiv w:val="1"/>
      <w:marLeft w:val="0"/>
      <w:marRight w:val="0"/>
      <w:marTop w:val="0"/>
      <w:marBottom w:val="0"/>
      <w:divBdr>
        <w:top w:val="none" w:sz="0" w:space="0" w:color="auto"/>
        <w:left w:val="none" w:sz="0" w:space="0" w:color="auto"/>
        <w:bottom w:val="none" w:sz="0" w:space="0" w:color="auto"/>
        <w:right w:val="none" w:sz="0" w:space="0" w:color="auto"/>
      </w:divBdr>
    </w:div>
    <w:div w:id="1657344024">
      <w:bodyDiv w:val="1"/>
      <w:marLeft w:val="0"/>
      <w:marRight w:val="0"/>
      <w:marTop w:val="0"/>
      <w:marBottom w:val="0"/>
      <w:divBdr>
        <w:top w:val="none" w:sz="0" w:space="0" w:color="auto"/>
        <w:left w:val="none" w:sz="0" w:space="0" w:color="auto"/>
        <w:bottom w:val="none" w:sz="0" w:space="0" w:color="auto"/>
        <w:right w:val="none" w:sz="0" w:space="0" w:color="auto"/>
      </w:divBdr>
      <w:divsChild>
        <w:div w:id="855771645">
          <w:marLeft w:val="216"/>
          <w:marRight w:val="0"/>
          <w:marTop w:val="240"/>
          <w:marBottom w:val="0"/>
          <w:divBdr>
            <w:top w:val="none" w:sz="0" w:space="0" w:color="auto"/>
            <w:left w:val="none" w:sz="0" w:space="0" w:color="auto"/>
            <w:bottom w:val="none" w:sz="0" w:space="0" w:color="auto"/>
            <w:right w:val="none" w:sz="0" w:space="0" w:color="auto"/>
          </w:divBdr>
        </w:div>
        <w:div w:id="1225600902">
          <w:marLeft w:val="562"/>
          <w:marRight w:val="0"/>
          <w:marTop w:val="0"/>
          <w:marBottom w:val="0"/>
          <w:divBdr>
            <w:top w:val="none" w:sz="0" w:space="0" w:color="auto"/>
            <w:left w:val="none" w:sz="0" w:space="0" w:color="auto"/>
            <w:bottom w:val="none" w:sz="0" w:space="0" w:color="auto"/>
            <w:right w:val="none" w:sz="0" w:space="0" w:color="auto"/>
          </w:divBdr>
        </w:div>
        <w:div w:id="985008853">
          <w:marLeft w:val="562"/>
          <w:marRight w:val="0"/>
          <w:marTop w:val="0"/>
          <w:marBottom w:val="0"/>
          <w:divBdr>
            <w:top w:val="none" w:sz="0" w:space="0" w:color="auto"/>
            <w:left w:val="none" w:sz="0" w:space="0" w:color="auto"/>
            <w:bottom w:val="none" w:sz="0" w:space="0" w:color="auto"/>
            <w:right w:val="none" w:sz="0" w:space="0" w:color="auto"/>
          </w:divBdr>
        </w:div>
        <w:div w:id="870335326">
          <w:marLeft w:val="562"/>
          <w:marRight w:val="0"/>
          <w:marTop w:val="0"/>
          <w:marBottom w:val="0"/>
          <w:divBdr>
            <w:top w:val="none" w:sz="0" w:space="0" w:color="auto"/>
            <w:left w:val="none" w:sz="0" w:space="0" w:color="auto"/>
            <w:bottom w:val="none" w:sz="0" w:space="0" w:color="auto"/>
            <w:right w:val="none" w:sz="0" w:space="0" w:color="auto"/>
          </w:divBdr>
        </w:div>
        <w:div w:id="472143754">
          <w:marLeft w:val="562"/>
          <w:marRight w:val="0"/>
          <w:marTop w:val="0"/>
          <w:marBottom w:val="0"/>
          <w:divBdr>
            <w:top w:val="none" w:sz="0" w:space="0" w:color="auto"/>
            <w:left w:val="none" w:sz="0" w:space="0" w:color="auto"/>
            <w:bottom w:val="none" w:sz="0" w:space="0" w:color="auto"/>
            <w:right w:val="none" w:sz="0" w:space="0" w:color="auto"/>
          </w:divBdr>
        </w:div>
      </w:divsChild>
    </w:div>
    <w:div w:id="1657683189">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689915137">
      <w:bodyDiv w:val="1"/>
      <w:marLeft w:val="0"/>
      <w:marRight w:val="0"/>
      <w:marTop w:val="0"/>
      <w:marBottom w:val="0"/>
      <w:divBdr>
        <w:top w:val="none" w:sz="0" w:space="0" w:color="auto"/>
        <w:left w:val="none" w:sz="0" w:space="0" w:color="auto"/>
        <w:bottom w:val="none" w:sz="0" w:space="0" w:color="auto"/>
        <w:right w:val="none" w:sz="0" w:space="0" w:color="auto"/>
      </w:divBdr>
    </w:div>
    <w:div w:id="1701274337">
      <w:bodyDiv w:val="1"/>
      <w:marLeft w:val="0"/>
      <w:marRight w:val="0"/>
      <w:marTop w:val="0"/>
      <w:marBottom w:val="0"/>
      <w:divBdr>
        <w:top w:val="none" w:sz="0" w:space="0" w:color="auto"/>
        <w:left w:val="none" w:sz="0" w:space="0" w:color="auto"/>
        <w:bottom w:val="none" w:sz="0" w:space="0" w:color="auto"/>
        <w:right w:val="none" w:sz="0" w:space="0" w:color="auto"/>
      </w:divBdr>
    </w:div>
    <w:div w:id="1719814123">
      <w:bodyDiv w:val="1"/>
      <w:marLeft w:val="0"/>
      <w:marRight w:val="0"/>
      <w:marTop w:val="0"/>
      <w:marBottom w:val="0"/>
      <w:divBdr>
        <w:top w:val="none" w:sz="0" w:space="0" w:color="auto"/>
        <w:left w:val="none" w:sz="0" w:space="0" w:color="auto"/>
        <w:bottom w:val="none" w:sz="0" w:space="0" w:color="auto"/>
        <w:right w:val="none" w:sz="0" w:space="0" w:color="auto"/>
      </w:divBdr>
    </w:div>
    <w:div w:id="1719865227">
      <w:bodyDiv w:val="1"/>
      <w:marLeft w:val="0"/>
      <w:marRight w:val="0"/>
      <w:marTop w:val="0"/>
      <w:marBottom w:val="0"/>
      <w:divBdr>
        <w:top w:val="none" w:sz="0" w:space="0" w:color="auto"/>
        <w:left w:val="none" w:sz="0" w:space="0" w:color="auto"/>
        <w:bottom w:val="none" w:sz="0" w:space="0" w:color="auto"/>
        <w:right w:val="none" w:sz="0" w:space="0" w:color="auto"/>
      </w:divBdr>
    </w:div>
    <w:div w:id="1723098528">
      <w:bodyDiv w:val="1"/>
      <w:marLeft w:val="0"/>
      <w:marRight w:val="0"/>
      <w:marTop w:val="0"/>
      <w:marBottom w:val="0"/>
      <w:divBdr>
        <w:top w:val="none" w:sz="0" w:space="0" w:color="auto"/>
        <w:left w:val="none" w:sz="0" w:space="0" w:color="auto"/>
        <w:bottom w:val="none" w:sz="0" w:space="0" w:color="auto"/>
        <w:right w:val="none" w:sz="0" w:space="0" w:color="auto"/>
      </w:divBdr>
      <w:divsChild>
        <w:div w:id="914976862">
          <w:marLeft w:val="216"/>
          <w:marRight w:val="0"/>
          <w:marTop w:val="240"/>
          <w:marBottom w:val="0"/>
          <w:divBdr>
            <w:top w:val="none" w:sz="0" w:space="0" w:color="auto"/>
            <w:left w:val="none" w:sz="0" w:space="0" w:color="auto"/>
            <w:bottom w:val="none" w:sz="0" w:space="0" w:color="auto"/>
            <w:right w:val="none" w:sz="0" w:space="0" w:color="auto"/>
          </w:divBdr>
        </w:div>
        <w:div w:id="1439376222">
          <w:marLeft w:val="562"/>
          <w:marRight w:val="0"/>
          <w:marTop w:val="0"/>
          <w:marBottom w:val="0"/>
          <w:divBdr>
            <w:top w:val="none" w:sz="0" w:space="0" w:color="auto"/>
            <w:left w:val="none" w:sz="0" w:space="0" w:color="auto"/>
            <w:bottom w:val="none" w:sz="0" w:space="0" w:color="auto"/>
            <w:right w:val="none" w:sz="0" w:space="0" w:color="auto"/>
          </w:divBdr>
        </w:div>
      </w:divsChild>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32390351">
      <w:bodyDiv w:val="1"/>
      <w:marLeft w:val="0"/>
      <w:marRight w:val="0"/>
      <w:marTop w:val="0"/>
      <w:marBottom w:val="0"/>
      <w:divBdr>
        <w:top w:val="none" w:sz="0" w:space="0" w:color="auto"/>
        <w:left w:val="none" w:sz="0" w:space="0" w:color="auto"/>
        <w:bottom w:val="none" w:sz="0" w:space="0" w:color="auto"/>
        <w:right w:val="none" w:sz="0" w:space="0" w:color="auto"/>
      </w:divBdr>
    </w:div>
    <w:div w:id="1755125540">
      <w:bodyDiv w:val="1"/>
      <w:marLeft w:val="0"/>
      <w:marRight w:val="0"/>
      <w:marTop w:val="0"/>
      <w:marBottom w:val="0"/>
      <w:divBdr>
        <w:top w:val="none" w:sz="0" w:space="0" w:color="auto"/>
        <w:left w:val="none" w:sz="0" w:space="0" w:color="auto"/>
        <w:bottom w:val="none" w:sz="0" w:space="0" w:color="auto"/>
        <w:right w:val="none" w:sz="0" w:space="0" w:color="auto"/>
      </w:divBdr>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87777324">
      <w:bodyDiv w:val="1"/>
      <w:marLeft w:val="0"/>
      <w:marRight w:val="0"/>
      <w:marTop w:val="0"/>
      <w:marBottom w:val="0"/>
      <w:divBdr>
        <w:top w:val="none" w:sz="0" w:space="0" w:color="auto"/>
        <w:left w:val="none" w:sz="0" w:space="0" w:color="auto"/>
        <w:bottom w:val="none" w:sz="0" w:space="0" w:color="auto"/>
        <w:right w:val="none" w:sz="0" w:space="0" w:color="auto"/>
      </w:divBdr>
      <w:divsChild>
        <w:div w:id="1120494194">
          <w:marLeft w:val="216"/>
          <w:marRight w:val="0"/>
          <w:marTop w:val="240"/>
          <w:marBottom w:val="0"/>
          <w:divBdr>
            <w:top w:val="none" w:sz="0" w:space="0" w:color="auto"/>
            <w:left w:val="none" w:sz="0" w:space="0" w:color="auto"/>
            <w:bottom w:val="none" w:sz="0" w:space="0" w:color="auto"/>
            <w:right w:val="none" w:sz="0" w:space="0" w:color="auto"/>
          </w:divBdr>
        </w:div>
        <w:div w:id="379785748">
          <w:marLeft w:val="562"/>
          <w:marRight w:val="0"/>
          <w:marTop w:val="0"/>
          <w:marBottom w:val="0"/>
          <w:divBdr>
            <w:top w:val="none" w:sz="0" w:space="0" w:color="auto"/>
            <w:left w:val="none" w:sz="0" w:space="0" w:color="auto"/>
            <w:bottom w:val="none" w:sz="0" w:space="0" w:color="auto"/>
            <w:right w:val="none" w:sz="0" w:space="0" w:color="auto"/>
          </w:divBdr>
        </w:div>
        <w:div w:id="316735511">
          <w:marLeft w:val="821"/>
          <w:marRight w:val="0"/>
          <w:marTop w:val="0"/>
          <w:marBottom w:val="0"/>
          <w:divBdr>
            <w:top w:val="none" w:sz="0" w:space="0" w:color="auto"/>
            <w:left w:val="none" w:sz="0" w:space="0" w:color="auto"/>
            <w:bottom w:val="none" w:sz="0" w:space="0" w:color="auto"/>
            <w:right w:val="none" w:sz="0" w:space="0" w:color="auto"/>
          </w:divBdr>
        </w:div>
        <w:div w:id="557520643">
          <w:marLeft w:val="821"/>
          <w:marRight w:val="0"/>
          <w:marTop w:val="0"/>
          <w:marBottom w:val="0"/>
          <w:divBdr>
            <w:top w:val="none" w:sz="0" w:space="0" w:color="auto"/>
            <w:left w:val="none" w:sz="0" w:space="0" w:color="auto"/>
            <w:bottom w:val="none" w:sz="0" w:space="0" w:color="auto"/>
            <w:right w:val="none" w:sz="0" w:space="0" w:color="auto"/>
          </w:divBdr>
        </w:div>
        <w:div w:id="1328901994">
          <w:marLeft w:val="821"/>
          <w:marRight w:val="0"/>
          <w:marTop w:val="0"/>
          <w:marBottom w:val="0"/>
          <w:divBdr>
            <w:top w:val="none" w:sz="0" w:space="0" w:color="auto"/>
            <w:left w:val="none" w:sz="0" w:space="0" w:color="auto"/>
            <w:bottom w:val="none" w:sz="0" w:space="0" w:color="auto"/>
            <w:right w:val="none" w:sz="0" w:space="0" w:color="auto"/>
          </w:divBdr>
        </w:div>
        <w:div w:id="1635983171">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42424691">
      <w:bodyDiv w:val="1"/>
      <w:marLeft w:val="0"/>
      <w:marRight w:val="0"/>
      <w:marTop w:val="0"/>
      <w:marBottom w:val="0"/>
      <w:divBdr>
        <w:top w:val="none" w:sz="0" w:space="0" w:color="auto"/>
        <w:left w:val="none" w:sz="0" w:space="0" w:color="auto"/>
        <w:bottom w:val="none" w:sz="0" w:space="0" w:color="auto"/>
        <w:right w:val="none" w:sz="0" w:space="0" w:color="auto"/>
      </w:divBdr>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27497851">
      <w:bodyDiv w:val="1"/>
      <w:marLeft w:val="0"/>
      <w:marRight w:val="0"/>
      <w:marTop w:val="0"/>
      <w:marBottom w:val="0"/>
      <w:divBdr>
        <w:top w:val="none" w:sz="0" w:space="0" w:color="auto"/>
        <w:left w:val="none" w:sz="0" w:space="0" w:color="auto"/>
        <w:bottom w:val="none" w:sz="0" w:space="0" w:color="auto"/>
        <w:right w:val="none" w:sz="0" w:space="0" w:color="auto"/>
      </w:divBdr>
    </w:div>
    <w:div w:id="1931815216">
      <w:bodyDiv w:val="1"/>
      <w:marLeft w:val="0"/>
      <w:marRight w:val="0"/>
      <w:marTop w:val="0"/>
      <w:marBottom w:val="0"/>
      <w:divBdr>
        <w:top w:val="none" w:sz="0" w:space="0" w:color="auto"/>
        <w:left w:val="none" w:sz="0" w:space="0" w:color="auto"/>
        <w:bottom w:val="none" w:sz="0" w:space="0" w:color="auto"/>
        <w:right w:val="none" w:sz="0" w:space="0" w:color="auto"/>
      </w:divBdr>
      <w:divsChild>
        <w:div w:id="17394073">
          <w:marLeft w:val="216"/>
          <w:marRight w:val="0"/>
          <w:marTop w:val="240"/>
          <w:marBottom w:val="0"/>
          <w:divBdr>
            <w:top w:val="none" w:sz="0" w:space="0" w:color="auto"/>
            <w:left w:val="none" w:sz="0" w:space="0" w:color="auto"/>
            <w:bottom w:val="none" w:sz="0" w:space="0" w:color="auto"/>
            <w:right w:val="none" w:sz="0" w:space="0" w:color="auto"/>
          </w:divBdr>
        </w:div>
        <w:div w:id="1955555985">
          <w:marLeft w:val="216"/>
          <w:marRight w:val="0"/>
          <w:marTop w:val="240"/>
          <w:marBottom w:val="0"/>
          <w:divBdr>
            <w:top w:val="none" w:sz="0" w:space="0" w:color="auto"/>
            <w:left w:val="none" w:sz="0" w:space="0" w:color="auto"/>
            <w:bottom w:val="none" w:sz="0" w:space="0" w:color="auto"/>
            <w:right w:val="none" w:sz="0" w:space="0" w:color="auto"/>
          </w:divBdr>
        </w:div>
        <w:div w:id="334116370">
          <w:marLeft w:val="216"/>
          <w:marRight w:val="0"/>
          <w:marTop w:val="240"/>
          <w:marBottom w:val="0"/>
          <w:divBdr>
            <w:top w:val="none" w:sz="0" w:space="0" w:color="auto"/>
            <w:left w:val="none" w:sz="0" w:space="0" w:color="auto"/>
            <w:bottom w:val="none" w:sz="0" w:space="0" w:color="auto"/>
            <w:right w:val="none" w:sz="0" w:space="0" w:color="auto"/>
          </w:divBdr>
        </w:div>
        <w:div w:id="1480539343">
          <w:marLeft w:val="216"/>
          <w:marRight w:val="0"/>
          <w:marTop w:val="240"/>
          <w:marBottom w:val="0"/>
          <w:divBdr>
            <w:top w:val="none" w:sz="0" w:space="0" w:color="auto"/>
            <w:left w:val="none" w:sz="0" w:space="0" w:color="auto"/>
            <w:bottom w:val="none" w:sz="0" w:space="0" w:color="auto"/>
            <w:right w:val="none" w:sz="0" w:space="0" w:color="auto"/>
          </w:divBdr>
        </w:div>
        <w:div w:id="1397507940">
          <w:marLeft w:val="216"/>
          <w:marRight w:val="0"/>
          <w:marTop w:val="240"/>
          <w:marBottom w:val="0"/>
          <w:divBdr>
            <w:top w:val="none" w:sz="0" w:space="0" w:color="auto"/>
            <w:left w:val="none" w:sz="0" w:space="0" w:color="auto"/>
            <w:bottom w:val="none" w:sz="0" w:space="0" w:color="auto"/>
            <w:right w:val="none" w:sz="0" w:space="0" w:color="auto"/>
          </w:divBdr>
        </w:div>
        <w:div w:id="670907638">
          <w:marLeft w:val="216"/>
          <w:marRight w:val="0"/>
          <w:marTop w:val="240"/>
          <w:marBottom w:val="0"/>
          <w:divBdr>
            <w:top w:val="none" w:sz="0" w:space="0" w:color="auto"/>
            <w:left w:val="none" w:sz="0" w:space="0" w:color="auto"/>
            <w:bottom w:val="none" w:sz="0" w:space="0" w:color="auto"/>
            <w:right w:val="none" w:sz="0" w:space="0" w:color="auto"/>
          </w:divBdr>
        </w:div>
        <w:div w:id="1934045531">
          <w:marLeft w:val="216"/>
          <w:marRight w:val="0"/>
          <w:marTop w:val="240"/>
          <w:marBottom w:val="0"/>
          <w:divBdr>
            <w:top w:val="none" w:sz="0" w:space="0" w:color="auto"/>
            <w:left w:val="none" w:sz="0" w:space="0" w:color="auto"/>
            <w:bottom w:val="none" w:sz="0" w:space="0" w:color="auto"/>
            <w:right w:val="none" w:sz="0" w:space="0" w:color="auto"/>
          </w:divBdr>
        </w:div>
        <w:div w:id="252013839">
          <w:marLeft w:val="216"/>
          <w:marRight w:val="0"/>
          <w:marTop w:val="240"/>
          <w:marBottom w:val="0"/>
          <w:divBdr>
            <w:top w:val="none" w:sz="0" w:space="0" w:color="auto"/>
            <w:left w:val="none" w:sz="0" w:space="0" w:color="auto"/>
            <w:bottom w:val="none" w:sz="0" w:space="0" w:color="auto"/>
            <w:right w:val="none" w:sz="0" w:space="0" w:color="auto"/>
          </w:divBdr>
        </w:div>
      </w:divsChild>
    </w:div>
    <w:div w:id="1953852773">
      <w:bodyDiv w:val="1"/>
      <w:marLeft w:val="0"/>
      <w:marRight w:val="0"/>
      <w:marTop w:val="0"/>
      <w:marBottom w:val="0"/>
      <w:divBdr>
        <w:top w:val="none" w:sz="0" w:space="0" w:color="auto"/>
        <w:left w:val="none" w:sz="0" w:space="0" w:color="auto"/>
        <w:bottom w:val="none" w:sz="0" w:space="0" w:color="auto"/>
        <w:right w:val="none" w:sz="0" w:space="0" w:color="auto"/>
      </w:divBdr>
      <w:divsChild>
        <w:div w:id="1697651959">
          <w:marLeft w:val="216"/>
          <w:marRight w:val="0"/>
          <w:marTop w:val="240"/>
          <w:marBottom w:val="0"/>
          <w:divBdr>
            <w:top w:val="none" w:sz="0" w:space="0" w:color="auto"/>
            <w:left w:val="none" w:sz="0" w:space="0" w:color="auto"/>
            <w:bottom w:val="none" w:sz="0" w:space="0" w:color="auto"/>
            <w:right w:val="none" w:sz="0" w:space="0" w:color="auto"/>
          </w:divBdr>
        </w:div>
        <w:div w:id="513231773">
          <w:marLeft w:val="562"/>
          <w:marRight w:val="0"/>
          <w:marTop w:val="0"/>
          <w:marBottom w:val="0"/>
          <w:divBdr>
            <w:top w:val="none" w:sz="0" w:space="0" w:color="auto"/>
            <w:left w:val="none" w:sz="0" w:space="0" w:color="auto"/>
            <w:bottom w:val="none" w:sz="0" w:space="0" w:color="auto"/>
            <w:right w:val="none" w:sz="0" w:space="0" w:color="auto"/>
          </w:divBdr>
        </w:div>
        <w:div w:id="1293170430">
          <w:marLeft w:val="821"/>
          <w:marRight w:val="0"/>
          <w:marTop w:val="0"/>
          <w:marBottom w:val="0"/>
          <w:divBdr>
            <w:top w:val="none" w:sz="0" w:space="0" w:color="auto"/>
            <w:left w:val="none" w:sz="0" w:space="0" w:color="auto"/>
            <w:bottom w:val="none" w:sz="0" w:space="0" w:color="auto"/>
            <w:right w:val="none" w:sz="0" w:space="0" w:color="auto"/>
          </w:divBdr>
        </w:div>
        <w:div w:id="491607269">
          <w:marLeft w:val="821"/>
          <w:marRight w:val="0"/>
          <w:marTop w:val="0"/>
          <w:marBottom w:val="0"/>
          <w:divBdr>
            <w:top w:val="none" w:sz="0" w:space="0" w:color="auto"/>
            <w:left w:val="none" w:sz="0" w:space="0" w:color="auto"/>
            <w:bottom w:val="none" w:sz="0" w:space="0" w:color="auto"/>
            <w:right w:val="none" w:sz="0" w:space="0" w:color="auto"/>
          </w:divBdr>
        </w:div>
        <w:div w:id="827941007">
          <w:marLeft w:val="821"/>
          <w:marRight w:val="0"/>
          <w:marTop w:val="0"/>
          <w:marBottom w:val="0"/>
          <w:divBdr>
            <w:top w:val="none" w:sz="0" w:space="0" w:color="auto"/>
            <w:left w:val="none" w:sz="0" w:space="0" w:color="auto"/>
            <w:bottom w:val="none" w:sz="0" w:space="0" w:color="auto"/>
            <w:right w:val="none" w:sz="0" w:space="0" w:color="auto"/>
          </w:divBdr>
        </w:div>
        <w:div w:id="828011601">
          <w:marLeft w:val="821"/>
          <w:marRight w:val="0"/>
          <w:marTop w:val="0"/>
          <w:marBottom w:val="0"/>
          <w:divBdr>
            <w:top w:val="none" w:sz="0" w:space="0" w:color="auto"/>
            <w:left w:val="none" w:sz="0" w:space="0" w:color="auto"/>
            <w:bottom w:val="none" w:sz="0" w:space="0" w:color="auto"/>
            <w:right w:val="none" w:sz="0" w:space="0" w:color="auto"/>
          </w:divBdr>
        </w:div>
      </w:divsChild>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04966056">
      <w:bodyDiv w:val="1"/>
      <w:marLeft w:val="0"/>
      <w:marRight w:val="0"/>
      <w:marTop w:val="0"/>
      <w:marBottom w:val="0"/>
      <w:divBdr>
        <w:top w:val="none" w:sz="0" w:space="0" w:color="auto"/>
        <w:left w:val="none" w:sz="0" w:space="0" w:color="auto"/>
        <w:bottom w:val="none" w:sz="0" w:space="0" w:color="auto"/>
        <w:right w:val="none" w:sz="0" w:space="0" w:color="auto"/>
      </w:divBdr>
      <w:divsChild>
        <w:div w:id="670136875">
          <w:marLeft w:val="216"/>
          <w:marRight w:val="0"/>
          <w:marTop w:val="240"/>
          <w:marBottom w:val="0"/>
          <w:divBdr>
            <w:top w:val="none" w:sz="0" w:space="0" w:color="auto"/>
            <w:left w:val="none" w:sz="0" w:space="0" w:color="auto"/>
            <w:bottom w:val="none" w:sz="0" w:space="0" w:color="auto"/>
            <w:right w:val="none" w:sz="0" w:space="0" w:color="auto"/>
          </w:divBdr>
        </w:div>
        <w:div w:id="1593857873">
          <w:marLeft w:val="562"/>
          <w:marRight w:val="0"/>
          <w:marTop w:val="0"/>
          <w:marBottom w:val="0"/>
          <w:divBdr>
            <w:top w:val="none" w:sz="0" w:space="0" w:color="auto"/>
            <w:left w:val="none" w:sz="0" w:space="0" w:color="auto"/>
            <w:bottom w:val="none" w:sz="0" w:space="0" w:color="auto"/>
            <w:right w:val="none" w:sz="0" w:space="0" w:color="auto"/>
          </w:divBdr>
        </w:div>
        <w:div w:id="1697735544">
          <w:marLeft w:val="821"/>
          <w:marRight w:val="0"/>
          <w:marTop w:val="0"/>
          <w:marBottom w:val="0"/>
          <w:divBdr>
            <w:top w:val="none" w:sz="0" w:space="0" w:color="auto"/>
            <w:left w:val="none" w:sz="0" w:space="0" w:color="auto"/>
            <w:bottom w:val="none" w:sz="0" w:space="0" w:color="auto"/>
            <w:right w:val="none" w:sz="0" w:space="0" w:color="auto"/>
          </w:divBdr>
        </w:div>
        <w:div w:id="687875178">
          <w:marLeft w:val="821"/>
          <w:marRight w:val="0"/>
          <w:marTop w:val="0"/>
          <w:marBottom w:val="0"/>
          <w:divBdr>
            <w:top w:val="none" w:sz="0" w:space="0" w:color="auto"/>
            <w:left w:val="none" w:sz="0" w:space="0" w:color="auto"/>
            <w:bottom w:val="none" w:sz="0" w:space="0" w:color="auto"/>
            <w:right w:val="none" w:sz="0" w:space="0" w:color="auto"/>
          </w:divBdr>
        </w:div>
      </w:divsChild>
    </w:div>
    <w:div w:id="2028827477">
      <w:bodyDiv w:val="1"/>
      <w:marLeft w:val="0"/>
      <w:marRight w:val="0"/>
      <w:marTop w:val="0"/>
      <w:marBottom w:val="0"/>
      <w:divBdr>
        <w:top w:val="none" w:sz="0" w:space="0" w:color="auto"/>
        <w:left w:val="none" w:sz="0" w:space="0" w:color="auto"/>
        <w:bottom w:val="none" w:sz="0" w:space="0" w:color="auto"/>
        <w:right w:val="none" w:sz="0" w:space="0" w:color="auto"/>
      </w:divBdr>
      <w:divsChild>
        <w:div w:id="1605841955">
          <w:marLeft w:val="216"/>
          <w:marRight w:val="0"/>
          <w:marTop w:val="240"/>
          <w:marBottom w:val="0"/>
          <w:divBdr>
            <w:top w:val="none" w:sz="0" w:space="0" w:color="auto"/>
            <w:left w:val="none" w:sz="0" w:space="0" w:color="auto"/>
            <w:bottom w:val="none" w:sz="0" w:space="0" w:color="auto"/>
            <w:right w:val="none" w:sz="0" w:space="0" w:color="auto"/>
          </w:divBdr>
        </w:div>
        <w:div w:id="1295335753">
          <w:marLeft w:val="562"/>
          <w:marRight w:val="0"/>
          <w:marTop w:val="0"/>
          <w:marBottom w:val="0"/>
          <w:divBdr>
            <w:top w:val="none" w:sz="0" w:space="0" w:color="auto"/>
            <w:left w:val="none" w:sz="0" w:space="0" w:color="auto"/>
            <w:bottom w:val="none" w:sz="0" w:space="0" w:color="auto"/>
            <w:right w:val="none" w:sz="0" w:space="0" w:color="auto"/>
          </w:divBdr>
        </w:div>
        <w:div w:id="179392577">
          <w:marLeft w:val="821"/>
          <w:marRight w:val="0"/>
          <w:marTop w:val="0"/>
          <w:marBottom w:val="0"/>
          <w:divBdr>
            <w:top w:val="none" w:sz="0" w:space="0" w:color="auto"/>
            <w:left w:val="none" w:sz="0" w:space="0" w:color="auto"/>
            <w:bottom w:val="none" w:sz="0" w:space="0" w:color="auto"/>
            <w:right w:val="none" w:sz="0" w:space="0" w:color="auto"/>
          </w:divBdr>
        </w:div>
        <w:div w:id="1157964015">
          <w:marLeft w:val="821"/>
          <w:marRight w:val="0"/>
          <w:marTop w:val="0"/>
          <w:marBottom w:val="0"/>
          <w:divBdr>
            <w:top w:val="none" w:sz="0" w:space="0" w:color="auto"/>
            <w:left w:val="none" w:sz="0" w:space="0" w:color="auto"/>
            <w:bottom w:val="none" w:sz="0" w:space="0" w:color="auto"/>
            <w:right w:val="none" w:sz="0" w:space="0" w:color="auto"/>
          </w:divBdr>
        </w:div>
      </w:divsChild>
    </w:div>
    <w:div w:id="2051877703">
      <w:bodyDiv w:val="1"/>
      <w:marLeft w:val="0"/>
      <w:marRight w:val="0"/>
      <w:marTop w:val="0"/>
      <w:marBottom w:val="0"/>
      <w:divBdr>
        <w:top w:val="none" w:sz="0" w:space="0" w:color="auto"/>
        <w:left w:val="none" w:sz="0" w:space="0" w:color="auto"/>
        <w:bottom w:val="none" w:sz="0" w:space="0" w:color="auto"/>
        <w:right w:val="none" w:sz="0" w:space="0" w:color="auto"/>
      </w:divBdr>
      <w:divsChild>
        <w:div w:id="1830318893">
          <w:marLeft w:val="216"/>
          <w:marRight w:val="0"/>
          <w:marTop w:val="240"/>
          <w:marBottom w:val="0"/>
          <w:divBdr>
            <w:top w:val="none" w:sz="0" w:space="0" w:color="auto"/>
            <w:left w:val="none" w:sz="0" w:space="0" w:color="auto"/>
            <w:bottom w:val="none" w:sz="0" w:space="0" w:color="auto"/>
            <w:right w:val="none" w:sz="0" w:space="0" w:color="auto"/>
          </w:divBdr>
        </w:div>
        <w:div w:id="1736195802">
          <w:marLeft w:val="562"/>
          <w:marRight w:val="0"/>
          <w:marTop w:val="0"/>
          <w:marBottom w:val="0"/>
          <w:divBdr>
            <w:top w:val="none" w:sz="0" w:space="0" w:color="auto"/>
            <w:left w:val="none" w:sz="0" w:space="0" w:color="auto"/>
            <w:bottom w:val="none" w:sz="0" w:space="0" w:color="auto"/>
            <w:right w:val="none" w:sz="0" w:space="0" w:color="auto"/>
          </w:divBdr>
        </w:div>
        <w:div w:id="1040935996">
          <w:marLeft w:val="562"/>
          <w:marRight w:val="0"/>
          <w:marTop w:val="0"/>
          <w:marBottom w:val="0"/>
          <w:divBdr>
            <w:top w:val="none" w:sz="0" w:space="0" w:color="auto"/>
            <w:left w:val="none" w:sz="0" w:space="0" w:color="auto"/>
            <w:bottom w:val="none" w:sz="0" w:space="0" w:color="auto"/>
            <w:right w:val="none" w:sz="0" w:space="0" w:color="auto"/>
          </w:divBdr>
        </w:div>
        <w:div w:id="144931733">
          <w:marLeft w:val="821"/>
          <w:marRight w:val="0"/>
          <w:marTop w:val="0"/>
          <w:marBottom w:val="0"/>
          <w:divBdr>
            <w:top w:val="none" w:sz="0" w:space="0" w:color="auto"/>
            <w:left w:val="none" w:sz="0" w:space="0" w:color="auto"/>
            <w:bottom w:val="none" w:sz="0" w:space="0" w:color="auto"/>
            <w:right w:val="none" w:sz="0" w:space="0" w:color="auto"/>
          </w:divBdr>
        </w:div>
        <w:div w:id="807746501">
          <w:marLeft w:val="562"/>
          <w:marRight w:val="0"/>
          <w:marTop w:val="0"/>
          <w:marBottom w:val="0"/>
          <w:divBdr>
            <w:top w:val="none" w:sz="0" w:space="0" w:color="auto"/>
            <w:left w:val="none" w:sz="0" w:space="0" w:color="auto"/>
            <w:bottom w:val="none" w:sz="0" w:space="0" w:color="auto"/>
            <w:right w:val="none" w:sz="0" w:space="0" w:color="auto"/>
          </w:divBdr>
        </w:div>
        <w:div w:id="663583681">
          <w:marLeft w:val="821"/>
          <w:marRight w:val="0"/>
          <w:marTop w:val="0"/>
          <w:marBottom w:val="0"/>
          <w:divBdr>
            <w:top w:val="none" w:sz="0" w:space="0" w:color="auto"/>
            <w:left w:val="none" w:sz="0" w:space="0" w:color="auto"/>
            <w:bottom w:val="none" w:sz="0" w:space="0" w:color="auto"/>
            <w:right w:val="none" w:sz="0" w:space="0" w:color="auto"/>
          </w:divBdr>
        </w:div>
        <w:div w:id="1095981516">
          <w:marLeft w:val="1080"/>
          <w:marRight w:val="0"/>
          <w:marTop w:val="0"/>
          <w:marBottom w:val="0"/>
          <w:divBdr>
            <w:top w:val="none" w:sz="0" w:space="0" w:color="auto"/>
            <w:left w:val="none" w:sz="0" w:space="0" w:color="auto"/>
            <w:bottom w:val="none" w:sz="0" w:space="0" w:color="auto"/>
            <w:right w:val="none" w:sz="0" w:space="0" w:color="auto"/>
          </w:divBdr>
        </w:div>
        <w:div w:id="1639724931">
          <w:marLeft w:val="821"/>
          <w:marRight w:val="0"/>
          <w:marTop w:val="0"/>
          <w:marBottom w:val="0"/>
          <w:divBdr>
            <w:top w:val="none" w:sz="0" w:space="0" w:color="auto"/>
            <w:left w:val="none" w:sz="0" w:space="0" w:color="auto"/>
            <w:bottom w:val="none" w:sz="0" w:space="0" w:color="auto"/>
            <w:right w:val="none" w:sz="0" w:space="0" w:color="auto"/>
          </w:divBdr>
        </w:div>
        <w:div w:id="1445923280">
          <w:marLeft w:val="821"/>
          <w:marRight w:val="0"/>
          <w:marTop w:val="0"/>
          <w:marBottom w:val="0"/>
          <w:divBdr>
            <w:top w:val="none" w:sz="0" w:space="0" w:color="auto"/>
            <w:left w:val="none" w:sz="0" w:space="0" w:color="auto"/>
            <w:bottom w:val="none" w:sz="0" w:space="0" w:color="auto"/>
            <w:right w:val="none" w:sz="0" w:space="0" w:color="auto"/>
          </w:divBdr>
        </w:div>
        <w:div w:id="377434405">
          <w:marLeft w:val="562"/>
          <w:marRight w:val="0"/>
          <w:marTop w:val="0"/>
          <w:marBottom w:val="0"/>
          <w:divBdr>
            <w:top w:val="none" w:sz="0" w:space="0" w:color="auto"/>
            <w:left w:val="none" w:sz="0" w:space="0" w:color="auto"/>
            <w:bottom w:val="none" w:sz="0" w:space="0" w:color="auto"/>
            <w:right w:val="none" w:sz="0" w:space="0" w:color="auto"/>
          </w:divBdr>
        </w:div>
        <w:div w:id="1882549182">
          <w:marLeft w:val="821"/>
          <w:marRight w:val="0"/>
          <w:marTop w:val="0"/>
          <w:marBottom w:val="0"/>
          <w:divBdr>
            <w:top w:val="none" w:sz="0" w:space="0" w:color="auto"/>
            <w:left w:val="none" w:sz="0" w:space="0" w:color="auto"/>
            <w:bottom w:val="none" w:sz="0" w:space="0" w:color="auto"/>
            <w:right w:val="none" w:sz="0" w:space="0" w:color="auto"/>
          </w:divBdr>
        </w:div>
        <w:div w:id="2051415709">
          <w:marLeft w:val="821"/>
          <w:marRight w:val="0"/>
          <w:marTop w:val="0"/>
          <w:marBottom w:val="0"/>
          <w:divBdr>
            <w:top w:val="none" w:sz="0" w:space="0" w:color="auto"/>
            <w:left w:val="none" w:sz="0" w:space="0" w:color="auto"/>
            <w:bottom w:val="none" w:sz="0" w:space="0" w:color="auto"/>
            <w:right w:val="none" w:sz="0" w:space="0" w:color="auto"/>
          </w:divBdr>
        </w:div>
        <w:div w:id="2010718626">
          <w:marLeft w:val="821"/>
          <w:marRight w:val="0"/>
          <w:marTop w:val="0"/>
          <w:marBottom w:val="0"/>
          <w:divBdr>
            <w:top w:val="none" w:sz="0" w:space="0" w:color="auto"/>
            <w:left w:val="none" w:sz="0" w:space="0" w:color="auto"/>
            <w:bottom w:val="none" w:sz="0" w:space="0" w:color="auto"/>
            <w:right w:val="none" w:sz="0" w:space="0" w:color="auto"/>
          </w:divBdr>
        </w:div>
        <w:div w:id="217711869">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090344199">
      <w:bodyDiv w:val="1"/>
      <w:marLeft w:val="0"/>
      <w:marRight w:val="0"/>
      <w:marTop w:val="0"/>
      <w:marBottom w:val="0"/>
      <w:divBdr>
        <w:top w:val="none" w:sz="0" w:space="0" w:color="auto"/>
        <w:left w:val="none" w:sz="0" w:space="0" w:color="auto"/>
        <w:bottom w:val="none" w:sz="0" w:space="0" w:color="auto"/>
        <w:right w:val="none" w:sz="0" w:space="0" w:color="auto"/>
      </w:divBdr>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7260932">
      <w:bodyDiv w:val="1"/>
      <w:marLeft w:val="0"/>
      <w:marRight w:val="0"/>
      <w:marTop w:val="0"/>
      <w:marBottom w:val="0"/>
      <w:divBdr>
        <w:top w:val="none" w:sz="0" w:space="0" w:color="auto"/>
        <w:left w:val="none" w:sz="0" w:space="0" w:color="auto"/>
        <w:bottom w:val="none" w:sz="0" w:space="0" w:color="auto"/>
        <w:right w:val="none" w:sz="0" w:space="0" w:color="auto"/>
      </w:divBdr>
      <w:divsChild>
        <w:div w:id="626472409">
          <w:marLeft w:val="216"/>
          <w:marRight w:val="0"/>
          <w:marTop w:val="240"/>
          <w:marBottom w:val="0"/>
          <w:divBdr>
            <w:top w:val="none" w:sz="0" w:space="0" w:color="auto"/>
            <w:left w:val="none" w:sz="0" w:space="0" w:color="auto"/>
            <w:bottom w:val="none" w:sz="0" w:space="0" w:color="auto"/>
            <w:right w:val="none" w:sz="0" w:space="0" w:color="auto"/>
          </w:divBdr>
        </w:div>
        <w:div w:id="1093864865">
          <w:marLeft w:val="562"/>
          <w:marRight w:val="0"/>
          <w:marTop w:val="0"/>
          <w:marBottom w:val="0"/>
          <w:divBdr>
            <w:top w:val="none" w:sz="0" w:space="0" w:color="auto"/>
            <w:left w:val="none" w:sz="0" w:space="0" w:color="auto"/>
            <w:bottom w:val="none" w:sz="0" w:space="0" w:color="auto"/>
            <w:right w:val="none" w:sz="0" w:space="0" w:color="auto"/>
          </w:divBdr>
        </w:div>
        <w:div w:id="1318728165">
          <w:marLeft w:val="216"/>
          <w:marRight w:val="0"/>
          <w:marTop w:val="240"/>
          <w:marBottom w:val="0"/>
          <w:divBdr>
            <w:top w:val="none" w:sz="0" w:space="0" w:color="auto"/>
            <w:left w:val="none" w:sz="0" w:space="0" w:color="auto"/>
            <w:bottom w:val="none" w:sz="0" w:space="0" w:color="auto"/>
            <w:right w:val="none" w:sz="0" w:space="0" w:color="auto"/>
          </w:divBdr>
        </w:div>
        <w:div w:id="1376393326">
          <w:marLeft w:val="562"/>
          <w:marRight w:val="0"/>
          <w:marTop w:val="0"/>
          <w:marBottom w:val="0"/>
          <w:divBdr>
            <w:top w:val="none" w:sz="0" w:space="0" w:color="auto"/>
            <w:left w:val="none" w:sz="0" w:space="0" w:color="auto"/>
            <w:bottom w:val="none" w:sz="0" w:space="0" w:color="auto"/>
            <w:right w:val="none" w:sz="0" w:space="0" w:color="auto"/>
          </w:divBdr>
        </w:div>
        <w:div w:id="426854283">
          <w:marLeft w:val="821"/>
          <w:marRight w:val="0"/>
          <w:marTop w:val="0"/>
          <w:marBottom w:val="0"/>
          <w:divBdr>
            <w:top w:val="none" w:sz="0" w:space="0" w:color="auto"/>
            <w:left w:val="none" w:sz="0" w:space="0" w:color="auto"/>
            <w:bottom w:val="none" w:sz="0" w:space="0" w:color="auto"/>
            <w:right w:val="none" w:sz="0" w:space="0" w:color="auto"/>
          </w:divBdr>
        </w:div>
        <w:div w:id="1249268855">
          <w:marLeft w:val="821"/>
          <w:marRight w:val="0"/>
          <w:marTop w:val="0"/>
          <w:marBottom w:val="0"/>
          <w:divBdr>
            <w:top w:val="none" w:sz="0" w:space="0" w:color="auto"/>
            <w:left w:val="none" w:sz="0" w:space="0" w:color="auto"/>
            <w:bottom w:val="none" w:sz="0" w:space="0" w:color="auto"/>
            <w:right w:val="none" w:sz="0" w:space="0" w:color="auto"/>
          </w:divBdr>
        </w:div>
      </w:divsChild>
    </w:div>
    <w:div w:id="2138864248">
      <w:bodyDiv w:val="1"/>
      <w:marLeft w:val="0"/>
      <w:marRight w:val="0"/>
      <w:marTop w:val="0"/>
      <w:marBottom w:val="0"/>
      <w:divBdr>
        <w:top w:val="none" w:sz="0" w:space="0" w:color="auto"/>
        <w:left w:val="none" w:sz="0" w:space="0" w:color="auto"/>
        <w:bottom w:val="none" w:sz="0" w:space="0" w:color="auto"/>
        <w:right w:val="none" w:sz="0" w:space="0" w:color="auto"/>
      </w:divBdr>
      <w:divsChild>
        <w:div w:id="1083376231">
          <w:marLeft w:val="216"/>
          <w:marRight w:val="0"/>
          <w:marTop w:val="240"/>
          <w:marBottom w:val="0"/>
          <w:divBdr>
            <w:top w:val="none" w:sz="0" w:space="0" w:color="auto"/>
            <w:left w:val="none" w:sz="0" w:space="0" w:color="auto"/>
            <w:bottom w:val="none" w:sz="0" w:space="0" w:color="auto"/>
            <w:right w:val="none" w:sz="0" w:space="0" w:color="auto"/>
          </w:divBdr>
        </w:div>
        <w:div w:id="1262027867">
          <w:marLeft w:val="562"/>
          <w:marRight w:val="0"/>
          <w:marTop w:val="0"/>
          <w:marBottom w:val="0"/>
          <w:divBdr>
            <w:top w:val="none" w:sz="0" w:space="0" w:color="auto"/>
            <w:left w:val="none" w:sz="0" w:space="0" w:color="auto"/>
            <w:bottom w:val="none" w:sz="0" w:space="0" w:color="auto"/>
            <w:right w:val="none" w:sz="0" w:space="0" w:color="auto"/>
          </w:divBdr>
        </w:div>
        <w:div w:id="1210805725">
          <w:marLeft w:val="562"/>
          <w:marRight w:val="0"/>
          <w:marTop w:val="0"/>
          <w:marBottom w:val="0"/>
          <w:divBdr>
            <w:top w:val="none" w:sz="0" w:space="0" w:color="auto"/>
            <w:left w:val="none" w:sz="0" w:space="0" w:color="auto"/>
            <w:bottom w:val="none" w:sz="0" w:space="0" w:color="auto"/>
            <w:right w:val="none" w:sz="0" w:space="0" w:color="auto"/>
          </w:divBdr>
        </w:div>
        <w:div w:id="1893693840">
          <w:marLeft w:val="562"/>
          <w:marRight w:val="0"/>
          <w:marTop w:val="0"/>
          <w:marBottom w:val="0"/>
          <w:divBdr>
            <w:top w:val="none" w:sz="0" w:space="0" w:color="auto"/>
            <w:left w:val="none" w:sz="0" w:space="0" w:color="auto"/>
            <w:bottom w:val="none" w:sz="0" w:space="0" w:color="auto"/>
            <w:right w:val="none" w:sz="0" w:space="0" w:color="auto"/>
          </w:divBdr>
        </w:div>
        <w:div w:id="1598557927">
          <w:marLeft w:val="216"/>
          <w:marRight w:val="0"/>
          <w:marTop w:val="240"/>
          <w:marBottom w:val="0"/>
          <w:divBdr>
            <w:top w:val="none" w:sz="0" w:space="0" w:color="auto"/>
            <w:left w:val="none" w:sz="0" w:space="0" w:color="auto"/>
            <w:bottom w:val="none" w:sz="0" w:space="0" w:color="auto"/>
            <w:right w:val="none" w:sz="0" w:space="0" w:color="auto"/>
          </w:divBdr>
        </w:div>
        <w:div w:id="1035156504">
          <w:marLeft w:val="562"/>
          <w:marRight w:val="0"/>
          <w:marTop w:val="0"/>
          <w:marBottom w:val="0"/>
          <w:divBdr>
            <w:top w:val="none" w:sz="0" w:space="0" w:color="auto"/>
            <w:left w:val="none" w:sz="0" w:space="0" w:color="auto"/>
            <w:bottom w:val="none" w:sz="0" w:space="0" w:color="auto"/>
            <w:right w:val="none" w:sz="0" w:space="0" w:color="auto"/>
          </w:divBdr>
        </w:div>
        <w:div w:id="60761907">
          <w:marLeft w:val="216"/>
          <w:marRight w:val="0"/>
          <w:marTop w:val="240"/>
          <w:marBottom w:val="0"/>
          <w:divBdr>
            <w:top w:val="none" w:sz="0" w:space="0" w:color="auto"/>
            <w:left w:val="none" w:sz="0" w:space="0" w:color="auto"/>
            <w:bottom w:val="none" w:sz="0" w:space="0" w:color="auto"/>
            <w:right w:val="none" w:sz="0" w:space="0" w:color="auto"/>
          </w:divBdr>
        </w:div>
        <w:div w:id="2126270735">
          <w:marLeft w:val="562"/>
          <w:marRight w:val="0"/>
          <w:marTop w:val="0"/>
          <w:marBottom w:val="0"/>
          <w:divBdr>
            <w:top w:val="none" w:sz="0" w:space="0" w:color="auto"/>
            <w:left w:val="none" w:sz="0" w:space="0" w:color="auto"/>
            <w:bottom w:val="none" w:sz="0" w:space="0" w:color="auto"/>
            <w:right w:val="none" w:sz="0" w:space="0" w:color="auto"/>
          </w:divBdr>
        </w:div>
        <w:div w:id="1306472821">
          <w:marLeft w:val="216"/>
          <w:marRight w:val="0"/>
          <w:marTop w:val="240"/>
          <w:marBottom w:val="0"/>
          <w:divBdr>
            <w:top w:val="none" w:sz="0" w:space="0" w:color="auto"/>
            <w:left w:val="none" w:sz="0" w:space="0" w:color="auto"/>
            <w:bottom w:val="none" w:sz="0" w:space="0" w:color="auto"/>
            <w:right w:val="none" w:sz="0" w:space="0" w:color="auto"/>
          </w:divBdr>
        </w:div>
        <w:div w:id="542325507">
          <w:marLeft w:val="562"/>
          <w:marRight w:val="0"/>
          <w:marTop w:val="0"/>
          <w:marBottom w:val="0"/>
          <w:divBdr>
            <w:top w:val="none" w:sz="0" w:space="0" w:color="auto"/>
            <w:left w:val="none" w:sz="0" w:space="0" w:color="auto"/>
            <w:bottom w:val="none" w:sz="0" w:space="0" w:color="auto"/>
            <w:right w:val="none" w:sz="0" w:space="0" w:color="auto"/>
          </w:divBdr>
        </w:div>
        <w:div w:id="92946695">
          <w:marLeft w:val="216"/>
          <w:marRight w:val="0"/>
          <w:marTop w:val="240"/>
          <w:marBottom w:val="0"/>
          <w:divBdr>
            <w:top w:val="none" w:sz="0" w:space="0" w:color="auto"/>
            <w:left w:val="none" w:sz="0" w:space="0" w:color="auto"/>
            <w:bottom w:val="none" w:sz="0" w:space="0" w:color="auto"/>
            <w:right w:val="none" w:sz="0" w:space="0" w:color="auto"/>
          </w:divBdr>
        </w:div>
        <w:div w:id="1972400369">
          <w:marLeft w:val="562"/>
          <w:marRight w:val="0"/>
          <w:marTop w:val="0"/>
          <w:marBottom w:val="0"/>
          <w:divBdr>
            <w:top w:val="none" w:sz="0" w:space="0" w:color="auto"/>
            <w:left w:val="none" w:sz="0" w:space="0" w:color="auto"/>
            <w:bottom w:val="none" w:sz="0" w:space="0" w:color="auto"/>
            <w:right w:val="none" w:sz="0" w:space="0" w:color="auto"/>
          </w:divBdr>
        </w:div>
        <w:div w:id="12652325">
          <w:marLeft w:val="216"/>
          <w:marRight w:val="0"/>
          <w:marTop w:val="240"/>
          <w:marBottom w:val="0"/>
          <w:divBdr>
            <w:top w:val="none" w:sz="0" w:space="0" w:color="auto"/>
            <w:left w:val="none" w:sz="0" w:space="0" w:color="auto"/>
            <w:bottom w:val="none" w:sz="0" w:space="0" w:color="auto"/>
            <w:right w:val="none" w:sz="0" w:space="0" w:color="auto"/>
          </w:divBdr>
        </w:div>
        <w:div w:id="1694762434">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settings" Target="settings.xml"/><Relationship Id="rId12" Type="http://schemas.openxmlformats.org/officeDocument/2006/relationships/customXml" Target="ink/ink1.xml"/><Relationship Id="rId17" Type="http://schemas.openxmlformats.org/officeDocument/2006/relationships/customXml" Target="ink/ink2.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customXml" Target="ink/ink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cid:image002.jpg@01D8E267.BCF41010"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ustomXml" Target="ink/ink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jpeg"/><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21:14:41.394"/>
    </inkml:context>
    <inkml:brush xml:id="br0">
      <inkml:brushProperty name="width" value="0.025" units="cm"/>
      <inkml:brushProperty name="height" value="0.025" units="cm"/>
      <inkml:brushProperty name="color" value="#004F8B"/>
    </inkml:brush>
  </inkml:definitions>
  <inkml:trace contextRef="#ctx0" brushRef="#br0">1 0 24575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21:08:04.146"/>
    </inkml:context>
    <inkml:brush xml:id="br0">
      <inkml:brushProperty name="width" value="0.025" units="cm"/>
      <inkml:brushProperty name="height" value="0.025" units="cm"/>
      <inkml:brushProperty name="color" value="#004F8B"/>
    </inkml:brush>
  </inkml:definitions>
  <inkml:trace contextRef="#ctx0" brushRef="#br0">0 1 24575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04T21:10:48.846"/>
    </inkml:context>
    <inkml:brush xml:id="br0">
      <inkml:brushProperty name="width" value="0.025" units="cm"/>
      <inkml:brushProperty name="height" value="0.025" units="cm"/>
      <inkml:brushProperty name="color" value="#004F8B"/>
    </inkml:brush>
  </inkml:definitions>
  <inkml:trace contextRef="#ctx0" brushRef="#br0">1 1 24575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3-05-11T16:11:34.272"/>
    </inkml:context>
    <inkml:brush xml:id="br0">
      <inkml:brushProperty name="width" value="0.025" units="cm"/>
      <inkml:brushProperty name="height" value="0.025" units="cm"/>
      <inkml:brushProperty name="color" value="#004F8B"/>
    </inkml:brush>
  </inkml:definitions>
  <inkml:trace contextRef="#ctx0" brushRef="#br0">1 1 24575</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4669C94AFA2C4E9DA9D9946EDC41EF" ma:contentTypeVersion="13" ma:contentTypeDescription="Create a new document." ma:contentTypeScope="" ma:versionID="1eb9d380009b6d6cc9314a7b8ca91457">
  <xsd:schema xmlns:xsd="http://www.w3.org/2001/XMLSchema" xmlns:xs="http://www.w3.org/2001/XMLSchema" xmlns:p="http://schemas.microsoft.com/office/2006/metadata/properties" xmlns:ns3="b0bf9816-4b1b-472f-942d-7a1ab4f20fe9" xmlns:ns4="a16371f0-8b7d-4d87-9d76-b718812ff4d0" targetNamespace="http://schemas.microsoft.com/office/2006/metadata/properties" ma:root="true" ma:fieldsID="dfce62d507d4b9fae0a47d02d0405eee" ns3:_="" ns4:_="">
    <xsd:import namespace="b0bf9816-4b1b-472f-942d-7a1ab4f20fe9"/>
    <xsd:import namespace="a16371f0-8b7d-4d87-9d76-b718812ff4d0"/>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0bf9816-4b1b-472f-942d-7a1ab4f20f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16371f0-8b7d-4d87-9d76-b718812ff4d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9F5DDDC-70B2-472A-94F8-2F61FD2DCF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0bf9816-4b1b-472f-942d-7a1ab4f20fe9"/>
    <ds:schemaRef ds:uri="a16371f0-8b7d-4d87-9d76-b718812ff4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4.xml><?xml version="1.0" encoding="utf-8"?>
<ds:datastoreItem xmlns:ds="http://schemas.openxmlformats.org/officeDocument/2006/customXml" ds:itemID="{0C0E79A9-83D8-4D16-A463-A51220CC587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1127</TotalTime>
  <Pages>6</Pages>
  <Words>1582</Words>
  <Characters>9022</Characters>
  <Application>Microsoft Office Word</Application>
  <DocSecurity>0</DocSecurity>
  <Lines>75</Lines>
  <Paragraphs>21</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Presentation to TSG / WG</vt:lpstr>
      <vt:lpstr>Toulouse, France, November 14 – November 18, 2022</vt:lpstr>
      <vt:lpstr>1.	Introduction</vt:lpstr>
      <vt:lpstr>2. 	Discussion</vt:lpstr>
      <vt:lpstr>3.	Conclusion</vt:lpstr>
    </vt:vector>
  </TitlesOfParts>
  <Company>ETSI Sophia-Antipolis</Company>
  <LinksUpToDate>false</LinksUpToDate>
  <CharactersWithSpaces>10583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Qualcomm-CH</cp:lastModifiedBy>
  <cp:revision>76</cp:revision>
  <dcterms:created xsi:type="dcterms:W3CDTF">2023-05-07T19:41:00Z</dcterms:created>
  <dcterms:modified xsi:type="dcterms:W3CDTF">2023-05-13T00:30:00Z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0x0101009A4669C94AFA2C4E9DA9D9946EDC41EF</vt:lpwstr>
  </property>
</Properties>
</file>